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2919" w14:textId="77777777" w:rsidR="002E39ED" w:rsidRDefault="00AD2E9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14:ligatures w14:val="standardContextual"/>
        </w:rPr>
        <w:drawing>
          <wp:inline distT="0" distB="0" distL="0" distR="0" wp14:anchorId="7FF9F306" wp14:editId="32ED261D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E39ED" w14:paraId="639DF8EA" w14:textId="77777777">
        <w:tc>
          <w:tcPr>
            <w:tcW w:w="6379" w:type="dxa"/>
          </w:tcPr>
          <w:p w14:paraId="473E80C5" w14:textId="77777777" w:rsidR="002E39ED" w:rsidRDefault="00AD2E9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</w:p>
          <w:p w14:paraId="43DED37E" w14:textId="77777777" w:rsidR="002E39ED" w:rsidRDefault="00AD2E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OSNOVNA ŠKOLA KRUNE KRSTIĆA ZADAR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Trg Gospe Loretske 3, 23000 Zadar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112-02/25-01/7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2198-1-2-25-8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Zadar,    28. listopada 2025.</w:t>
            </w:r>
          </w:p>
        </w:tc>
        <w:tc>
          <w:tcPr>
            <w:tcW w:w="2693" w:type="dxa"/>
          </w:tcPr>
          <w:p w14:paraId="56645F04" w14:textId="77777777" w:rsidR="002E39ED" w:rsidRDefault="00AD2E9E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EDC06F8" wp14:editId="6A04292A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3E630864" w14:textId="77777777" w:rsidR="002E39ED" w:rsidRDefault="00AD2E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POZIV NA TESTIRANJE</w:t>
      </w:r>
    </w:p>
    <w:p w14:paraId="7845C6EE" w14:textId="77777777" w:rsidR="002E39ED" w:rsidRDefault="00AD2E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kandidata za natječaj za radno mjesto učitelj/ica razredne nastave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određeno puno radno vrijeme, 40 sati ukupno mjesto rada matična škola, Trg Gospe Loretske 3, Zadar </w:t>
      </w:r>
    </w:p>
    <w:p w14:paraId="27ED9A2A" w14:textId="77777777" w:rsidR="002E39ED" w:rsidRDefault="00AD2E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Temeljem čl. 11. Pravilnika o načinu i postupku zapošljavanja u osnovnoj školi Krune Krstića Zadar Povjerenstvo za postupak vrednovanja kandidata upućuje 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ziv na testiranje kandidatima koji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ne ispunjavaju formalne uvjete natječaja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za navedeno radno mjesto i koji su pravodobno dostavili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potpunu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pravovaljanu dokumentaciju</w:t>
      </w:r>
    </w:p>
    <w:p w14:paraId="614000EB" w14:textId="77777777" w:rsidR="002E39ED" w:rsidRDefault="00AD2E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Testiranje će se obaviti u prostoru škole u uredu ravnateljice dana 30. listopada 2025.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godine, po sljedećem rasporedu:</w:t>
      </w:r>
    </w:p>
    <w:p w14:paraId="6F701208" w14:textId="64E8BF30" w:rsidR="002E39ED" w:rsidRDefault="00AD2E9E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A.</w:t>
      </w:r>
      <w:r>
        <w:rPr>
          <w:b/>
          <w:color w:val="000000"/>
          <w:u w:val="single"/>
        </w:rPr>
        <w:t xml:space="preserve"> D.</w:t>
      </w:r>
      <w:r>
        <w:rPr>
          <w:b/>
          <w:color w:val="000000"/>
          <w:u w:val="single"/>
        </w:rPr>
        <w:t xml:space="preserve"> u 09:40 sati</w:t>
      </w:r>
    </w:p>
    <w:p w14:paraId="3970B4DE" w14:textId="111C9504" w:rsidR="002E39ED" w:rsidRDefault="00AD2E9E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P.</w:t>
      </w:r>
      <w:r>
        <w:rPr>
          <w:b/>
          <w:color w:val="000000"/>
          <w:u w:val="single"/>
        </w:rPr>
        <w:t xml:space="preserve"> O.</w:t>
      </w:r>
      <w:r>
        <w:rPr>
          <w:b/>
          <w:color w:val="000000"/>
          <w:u w:val="single"/>
        </w:rPr>
        <w:t xml:space="preserve"> u 09 :50 sati</w:t>
      </w:r>
    </w:p>
    <w:p w14:paraId="33D77B25" w14:textId="5F5309AC" w:rsidR="002E39ED" w:rsidRDefault="00AD2E9E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T.</w:t>
      </w:r>
      <w:r>
        <w:rPr>
          <w:b/>
          <w:color w:val="000000"/>
          <w:u w:val="single"/>
        </w:rPr>
        <w:t xml:space="preserve"> P.</w:t>
      </w:r>
      <w:r>
        <w:rPr>
          <w:b/>
          <w:color w:val="000000"/>
          <w:u w:val="single"/>
        </w:rPr>
        <w:t xml:space="preserve"> u 10:00 sati</w:t>
      </w:r>
    </w:p>
    <w:p w14:paraId="6C9C13C1" w14:textId="6F88F1C2" w:rsidR="002E39ED" w:rsidRDefault="00AD2E9E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</w:t>
      </w:r>
      <w:r>
        <w:rPr>
          <w:b/>
          <w:color w:val="000000"/>
          <w:u w:val="single"/>
        </w:rPr>
        <w:t xml:space="preserve"> Ž.</w:t>
      </w:r>
      <w:r>
        <w:rPr>
          <w:b/>
          <w:color w:val="000000"/>
          <w:u w:val="single"/>
        </w:rPr>
        <w:t xml:space="preserve"> u 10:10 sati</w:t>
      </w:r>
    </w:p>
    <w:p w14:paraId="3AAEC0BC" w14:textId="77777777" w:rsidR="002E39ED" w:rsidRDefault="00AD2E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Vrednovanje kandidata će se provesti usmeno putem razgovora (intervjua). Usmenim testiranjem svaki član Povjerenstva postavlja do tri pitanja, a odgovori na pitanja se vrednuju od strane članova Povjerenstva na način da svaki član Povjerenstva pojedinom 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ndidatu dodjeljuje od 0 do 10 bodova. Ocjene članova Povjerenstva se zbrajaju te se kandidatu aritmetičkom sredinom na dvije decimale određuje ostvareni ukupan broj bodova na usmenom testiranju. Usmenim testiranjem kandidat može ostvariti maksimalno 10 bod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ova. Kandidat koji na usmenom testiranju nije ostvario 50% bodova ne može ići u daljnji postupak vrednovanja.</w:t>
      </w:r>
    </w:p>
    <w:p w14:paraId="5D24BC3E" w14:textId="77777777" w:rsidR="002E39ED" w:rsidRDefault="00AD2E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Kandidati su dužni sa sobom imati odgovarajuću identifikacijsku ispravu (važeću osobnu iskaznicu, putovnicu ili vozačku dozvolu).Kandidati koji 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mogu dokazati identitet i kandidati koji dođu nakon naznačenog vremena, neće moći pristupiti testiranju. Ne postoji mogućnost naknadnog testiranja, bez obzira na razloge koji kandidata priječe da testiranju pristupi u naznačeno vrijeme. Za kandidata koji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 pristupi postupku testiranja smatra se da je odustao od natječaja.</w:t>
      </w:r>
    </w:p>
    <w:p w14:paraId="65568F75" w14:textId="77777777" w:rsidR="002E39ED" w:rsidRDefault="00AD2E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Povjerenstvo za vrednovanje utvrđuje Konačnu rang listu kandidata prema ukupno ostvarenom broju bodova sukladno Odluci ravnateljice o načinu vrednovanja kandidata. U slučaju da kandidat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prijavljen na natječaj ostvaruje prednost pri zapošljavanju prema posebnom propisu ima jednak, najveći broj bodova s jednim ili više kandidata koji ne ostvaruju prednost pri zapošljavanju, stavlja se na prvo mjesto Konačne rang liste. Ukoliko dva ili više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kandidata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prijavljenih na natječaj ostvaruju prednost pri zapošljavanju prema posebnom propisu imaju jednak, najveći broj bodova, prvo mjesto na Konačnoj rang listi se utvrđuje temeljem redoslijeda utvrđenog odredbama tog posebnog propisa.</w:t>
      </w:r>
    </w:p>
    <w:p w14:paraId="44CA5BC9" w14:textId="77777777" w:rsidR="002E39ED" w:rsidRDefault="00AD2E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PODRUČJA IZ KOJI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H ĆE SE OBAVITI VREDNOVANJE ODNOSNO TESTIRANJE KANDIDATA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22301785" w14:textId="77777777" w:rsidR="002E39ED" w:rsidRDefault="00AD2E9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Statut 2024. Osnovne škole Krune Krstića (oglasna ploča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stara web stranica link:</w:t>
      </w:r>
      <w:hyperlink r:id="rId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https://web-arhiva.skole.hr/os-kkrstica-zd/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)</w:t>
      </w:r>
    </w:p>
    <w:p w14:paraId="2A031991" w14:textId="77777777" w:rsidR="002E39ED" w:rsidRDefault="00AD2E9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Zakon o odgoju i obrazovanju u osnovnoj i srednjoj školi („NN“ br. 87/08., 86/09., 92/10., 105/10., 90/11., 5/12., 16/12.,86/12., 126/12.,94/13.,152/14.i 7/17 i 68/18, 98/19, 64/20, 151/22 i 64/23)</w:t>
      </w:r>
    </w:p>
    <w:p w14:paraId="53F897C2" w14:textId="77777777" w:rsidR="002E39ED" w:rsidRDefault="00AD2E9E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Međupredmetne teme u sklopu Nacionalnog kurikuluma </w:t>
      </w:r>
      <w:hyperlink r:id="rId9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https://mzo.gov.hr/istaknute-teme/odgoj-i-obrazovanje/nacionalni-kurikulum/medjupredmetne-teme/3852</w:t>
        </w:r>
      </w:hyperlink>
    </w:p>
    <w:p w14:paraId="02E2BD47" w14:textId="77777777" w:rsidR="002E39ED" w:rsidRDefault="00AD2E9E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Pravilnik o načinima, postupcima i elementima vr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ednovanja učenika u osnovnoj i srednjoj školi ( NN 112/10, 82/19, 43/20, 100/21)</w:t>
      </w:r>
    </w:p>
    <w:p w14:paraId="4F84116D" w14:textId="77777777" w:rsidR="002E39ED" w:rsidRDefault="00AD2E9E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Pravilnik o tjednim radnim obvezama učitelja i stručnih suradnika u osnovnoj školi (NN 34/14, 40/14 i 103/14, 102/19)</w:t>
      </w:r>
    </w:p>
    <w:p w14:paraId="189D6B21" w14:textId="77777777" w:rsidR="002E39ED" w:rsidRDefault="00AD2E9E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Pravilnik o načinu postupanja odgojno-obrazovnih radnika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školskih ustanova u poduzimanju mjera zaštite prava učenika te prijave svakog kršenja tih prava nadležnim tijelima (NN 132-13)  Agencija za odgoj  i obrazovanje </w:t>
      </w:r>
      <w:hyperlink r:id="rId10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https://www.azo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o.hr/index.php?view=article&amp;id=5853&amp;naziv=pravilnici</w:t>
        </w:r>
      </w:hyperlink>
    </w:p>
    <w:p w14:paraId="6A238403" w14:textId="77777777" w:rsidR="002E39ED" w:rsidRDefault="002E39E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8C5BAD" w14:textId="77777777" w:rsidR="002E39ED" w:rsidRDefault="002E39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6A5EDF6" w14:textId="77777777" w:rsidR="002E39ED" w:rsidRDefault="00AD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Ljiljana Didov, školski knjižničar                            __________________________</w:t>
      </w:r>
    </w:p>
    <w:p w14:paraId="56A6E8C8" w14:textId="77777777" w:rsidR="002E39ED" w:rsidRDefault="002E3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3D2895" w14:textId="77777777" w:rsidR="002E39ED" w:rsidRDefault="00AD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Marina Gambiraža, učiteljica razredne nastave u PB    ________________________</w:t>
      </w:r>
    </w:p>
    <w:p w14:paraId="314AB37F" w14:textId="77777777" w:rsidR="002E39ED" w:rsidRDefault="002E39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9D4E109" w14:textId="77777777" w:rsidR="002E39ED" w:rsidRDefault="00AD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Mate Santini, tajnik škole                                    ______________________________</w:t>
      </w:r>
    </w:p>
    <w:p w14:paraId="16C9DE34" w14:textId="77777777" w:rsidR="002E39ED" w:rsidRDefault="002E39E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95E32C0" w14:textId="77777777" w:rsidR="002E39ED" w:rsidRDefault="002E39ED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n-US"/>
        </w:rPr>
      </w:pPr>
    </w:p>
    <w:p w14:paraId="0DCDE2FE" w14:textId="77777777" w:rsidR="002E39ED" w:rsidRDefault="002E39ED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n-US"/>
        </w:rPr>
      </w:pPr>
    </w:p>
    <w:p w14:paraId="2E89EBB0" w14:textId="77777777" w:rsidR="002E39ED" w:rsidRDefault="002E39E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US"/>
        </w:rPr>
      </w:pPr>
    </w:p>
    <w:p w14:paraId="7C23885D" w14:textId="77777777" w:rsidR="002E39ED" w:rsidRDefault="002E39E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US"/>
        </w:rPr>
      </w:pPr>
    </w:p>
    <w:p w14:paraId="7A335849" w14:textId="77777777" w:rsidR="002E39ED" w:rsidRDefault="002E39E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US"/>
        </w:rPr>
      </w:pPr>
    </w:p>
    <w:p w14:paraId="1ECED624" w14:textId="77777777" w:rsidR="002E39ED" w:rsidRDefault="002E39E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</w:rPr>
      </w:pPr>
    </w:p>
    <w:sectPr w:rsidR="002E3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7FD7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C049A"/>
    <w:multiLevelType w:val="multilevel"/>
    <w:tmpl w:val="87AA1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304A8"/>
    <w:multiLevelType w:val="multilevel"/>
    <w:tmpl w:val="C8F26DF6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86252"/>
    <w:multiLevelType w:val="multilevel"/>
    <w:tmpl w:val="EFC64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30633"/>
    <w:multiLevelType w:val="multilevel"/>
    <w:tmpl w:val="4ED6DBCA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52213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EB5ECC"/>
    <w:multiLevelType w:val="multilevel"/>
    <w:tmpl w:val="826E4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237BC"/>
    <w:multiLevelType w:val="multilevel"/>
    <w:tmpl w:val="BF189C22"/>
    <w:lvl w:ilvl="0">
      <w:start w:val="602"/>
      <w:numFmt w:val="bullet"/>
      <w:lvlText w:val="-"/>
      <w:lvlJc w:val="left"/>
      <w:pPr>
        <w:ind w:left="1080" w:hanging="360"/>
      </w:pPr>
      <w:rPr>
        <w:rFonts w:ascii="Verdana" w:eastAsiaTheme="minorEastAsia" w:hAnsi="Verdana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5"/>
    <w:lvlOverride w:ilvl="0">
      <w:startOverride w:val="2"/>
    </w:lvlOverride>
  </w:num>
  <w:num w:numId="10">
    <w:abstractNumId w:val="5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9ED"/>
    <w:rsid w:val="002E39ED"/>
    <w:rsid w:val="00AD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CF52"/>
  <w15:docId w15:val="{5C47D0B2-F206-4E2C-A944-B63F4462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rhiva.skole.hr/os-kkrstica-zd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zoo.hr/index.php?view=article&amp;id=5853&amp;naziv=pravilnic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zo.gov.hr/istaknute-teme/odgoj-i-obrazovanje/nacionalni-kurikulum/medjupredmetne-teme/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86160-EB7D-468E-873E-0C74F21D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Korisnik</cp:lastModifiedBy>
  <cp:revision>15</cp:revision>
  <cp:lastPrinted>2022-11-02T12:04:00Z</cp:lastPrinted>
  <dcterms:created xsi:type="dcterms:W3CDTF">2023-03-31T13:42:00Z</dcterms:created>
  <dcterms:modified xsi:type="dcterms:W3CDTF">2025-10-28T12:47:00Z</dcterms:modified>
</cp:coreProperties>
</file>