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B21C" w14:textId="77777777" w:rsidR="00605F7A" w:rsidRDefault="007351C7">
      <w:pPr>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noProof/>
          <w:color w:val="000000"/>
          <w:sz w:val="24"/>
          <w:szCs w:val="24"/>
          <w14:ligatures w14:val="standardContextual"/>
        </w:rPr>
        <w:drawing>
          <wp:inline distT="0" distB="0" distL="0" distR="0" wp14:anchorId="4C768B65" wp14:editId="7ACE862B">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605F7A" w14:paraId="508AA673" w14:textId="77777777">
        <w:tc>
          <w:tcPr>
            <w:tcW w:w="6379" w:type="dxa"/>
          </w:tcPr>
          <w:p w14:paraId="4AF2A022" w14:textId="77777777" w:rsidR="00605F7A" w:rsidRDefault="007351C7">
            <w:pPr>
              <w:spacing w:line="259" w:lineRule="auto"/>
              <w:rPr>
                <w:rFonts w:ascii="Times New Roman" w:hAnsi="Times New Roman" w:cs="Times New Roman"/>
                <w:b/>
                <w:sz w:val="24"/>
                <w:szCs w:val="24"/>
              </w:rPr>
            </w:pPr>
            <w:bookmarkStart w:id="0" w:name="_Hlk128748807"/>
            <w:r>
              <w:rPr>
                <w:rFonts w:ascii="Times New Roman" w:hAnsi="Times New Roman" w:cs="Times New Roman"/>
                <w:b/>
                <w:sz w:val="24"/>
                <w:szCs w:val="24"/>
              </w:rPr>
              <w:t>REPUBLIKA HRVATSKA</w:t>
            </w:r>
          </w:p>
          <w:p w14:paraId="58F60886" w14:textId="77777777" w:rsidR="00605F7A" w:rsidRDefault="007351C7">
            <w:pPr>
              <w:spacing w:after="160" w:line="259" w:lineRule="auto"/>
              <w:rPr>
                <w:rFonts w:ascii="Times New Roman" w:hAnsi="Times New Roman" w:cs="Times New Roman"/>
                <w:sz w:val="24"/>
                <w:szCs w:val="24"/>
              </w:rPr>
            </w:pPr>
            <w:r>
              <w:rPr>
                <w:rFonts w:ascii="Times New Roman" w:hAnsi="Times New Roman" w:cs="Times New Roman"/>
                <w:b/>
                <w:sz w:val="24"/>
                <w:szCs w:val="24"/>
              </w:rPr>
              <w:t>OSNOVNA ŠKOLA KRUNE KRSTIĆA ZADAR</w:t>
            </w:r>
            <w:r>
              <w:rPr>
                <w:rFonts w:ascii="Times New Roman" w:hAnsi="Times New Roman" w:cs="Times New Roman"/>
                <w:sz w:val="24"/>
                <w:szCs w:val="24"/>
              </w:rPr>
              <w:t xml:space="preserve">                                                                                                     Trg Gospe Loretske 3, 23000 Zadar                         </w:t>
            </w:r>
            <w:r>
              <w:rPr>
                <w:rFonts w:ascii="Times New Roman" w:hAnsi="Times New Roman" w:cs="Times New Roman"/>
                <w:sz w:val="24"/>
                <w:szCs w:val="24"/>
              </w:rPr>
              <w:t xml:space="preserve">                                                                            KLASA: </w:t>
            </w:r>
            <w:r>
              <w:rPr>
                <w:rFonts w:ascii="Times New Roman" w:hAnsi="Times New Roman" w:cs="Times New Roman"/>
                <w:noProof/>
                <w:color w:val="000000"/>
                <w:sz w:val="24"/>
                <w:szCs w:val="24"/>
                <w:lang w:val="en-US"/>
              </w:rPr>
              <w:t>112-02/25-01/8</w:t>
            </w:r>
            <w:r>
              <w:rPr>
                <w:rFonts w:ascii="Times New Roman" w:hAnsi="Times New Roman" w:cs="Times New Roman"/>
                <w:sz w:val="24"/>
                <w:szCs w:val="24"/>
              </w:rPr>
              <w:t xml:space="preserve">                                                                                                                                        URBROJ: </w:t>
            </w:r>
            <w:r>
              <w:rPr>
                <w:rFonts w:ascii="Times New Roman" w:hAnsi="Times New Roman" w:cs="Times New Roman"/>
                <w:noProof/>
                <w:sz w:val="24"/>
                <w:szCs w:val="24"/>
              </w:rPr>
              <w:t>2198-1-2-25-8</w:t>
            </w:r>
            <w:r>
              <w:rPr>
                <w:rFonts w:ascii="Times New Roman" w:hAnsi="Times New Roman" w:cs="Times New Roman"/>
                <w:sz w:val="24"/>
                <w:szCs w:val="24"/>
              </w:rPr>
              <w:t xml:space="preserve">  </w:t>
            </w:r>
            <w:r>
              <w:rPr>
                <w:rFonts w:ascii="Times New Roman" w:hAnsi="Times New Roman" w:cs="Times New Roman"/>
                <w:sz w:val="24"/>
                <w:szCs w:val="24"/>
              </w:rPr>
              <w:t xml:space="preserve">                                                                                                         Zadar,    28. listopada 2025.</w:t>
            </w:r>
          </w:p>
        </w:tc>
        <w:tc>
          <w:tcPr>
            <w:tcW w:w="2693" w:type="dxa"/>
          </w:tcPr>
          <w:p w14:paraId="71B1E427" w14:textId="77777777" w:rsidR="00605F7A" w:rsidRDefault="007351C7">
            <w:pPr>
              <w:spacing w:after="160" w:line="259" w:lineRule="auto"/>
              <w:jc w:val="right"/>
              <w:rPr>
                <w:rFonts w:ascii="Times New Roman" w:hAnsi="Times New Roman" w:cs="Times New Roman"/>
                <w:sz w:val="24"/>
                <w:szCs w:val="24"/>
              </w:rPr>
            </w:pPr>
            <w:r>
              <w:rPr>
                <w:noProof/>
              </w:rPr>
              <w:drawing>
                <wp:inline distT="0" distB="0" distL="0" distR="0" wp14:anchorId="5FFE0FB6" wp14:editId="30ADAF21">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tbl>
    <w:bookmarkEnd w:id="0"/>
    <w:p w14:paraId="72207466" w14:textId="77777777" w:rsidR="00605F7A" w:rsidRDefault="007351C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POZIV NA TESTIRANJE</w:t>
      </w:r>
    </w:p>
    <w:p w14:paraId="621E5919" w14:textId="77777777" w:rsidR="00605F7A" w:rsidRDefault="007351C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kandidata za natječaj za radno mjesto učitelj/ica prirode određeno nepuno radno vrijeme, 13,5</w:t>
      </w:r>
      <w:r>
        <w:rPr>
          <w:rFonts w:ascii="Times New Roman" w:eastAsia="Times New Roman" w:hAnsi="Times New Roman" w:cs="Times New Roman"/>
          <w:b/>
          <w:bCs/>
          <w:color w:val="000000"/>
          <w:sz w:val="24"/>
          <w:szCs w:val="24"/>
        </w:rPr>
        <w:t xml:space="preserve"> sati ukupno mjesto rada matična škola, Trg Gospe Loretske 3, Zadar </w:t>
      </w:r>
    </w:p>
    <w:p w14:paraId="414D1196" w14:textId="77777777" w:rsidR="00605F7A" w:rsidRDefault="007351C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t>Temeljem čl. 11. Pravilnika o načinu i postupku zapošljavanja u osnovnoj školi Krune Krstića Zadar Povjerenstvo za postupak vrednovanja kandidata upućuje poziv na testiranje kandidatima k</w:t>
      </w:r>
      <w:r>
        <w:rPr>
          <w:rFonts w:ascii="Times New Roman" w:eastAsia="Times New Roman" w:hAnsi="Times New Roman" w:cs="Times New Roman"/>
          <w:color w:val="000000"/>
          <w:sz w:val="24"/>
          <w:szCs w:val="24"/>
        </w:rPr>
        <w:t>oji </w:t>
      </w:r>
      <w:r>
        <w:rPr>
          <w:rFonts w:ascii="Times New Roman" w:eastAsia="Times New Roman" w:hAnsi="Times New Roman" w:cs="Times New Roman"/>
          <w:b/>
          <w:bCs/>
          <w:color w:val="000000"/>
          <w:sz w:val="24"/>
          <w:szCs w:val="24"/>
          <w:u w:val="single"/>
        </w:rPr>
        <w:t>ne ispunjavaju formalne uvjete natječaja</w:t>
      </w:r>
      <w:r>
        <w:rPr>
          <w:rFonts w:ascii="Times New Roman" w:eastAsia="Times New Roman" w:hAnsi="Times New Roman" w:cs="Times New Roman"/>
          <w:color w:val="000000"/>
          <w:sz w:val="24"/>
          <w:szCs w:val="24"/>
        </w:rPr>
        <w:t> za navedeno radno mjesto i koji su pravodobno dostavili </w:t>
      </w:r>
      <w:r>
        <w:rPr>
          <w:rFonts w:ascii="Times New Roman" w:eastAsia="Times New Roman" w:hAnsi="Times New Roman" w:cs="Times New Roman"/>
          <w:b/>
          <w:bCs/>
          <w:color w:val="000000"/>
          <w:sz w:val="24"/>
          <w:szCs w:val="24"/>
          <w:u w:val="single"/>
        </w:rPr>
        <w:t>potpunu i</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u w:val="single"/>
        </w:rPr>
        <w:t>pravovaljanu dokumentaciju.</w:t>
      </w:r>
    </w:p>
    <w:p w14:paraId="44A88AD9" w14:textId="77777777" w:rsidR="00605F7A" w:rsidRDefault="007351C7">
      <w:pPr>
        <w:spacing w:after="0" w:line="240" w:lineRule="auto"/>
        <w:jc w:val="both"/>
        <w:rPr>
          <w:rFonts w:ascii="Times New Roman" w:eastAsia="Times New Roman" w:hAnsi="Times New Roman" w:cs="Times New Roman"/>
          <w:i/>
          <w:iCs/>
          <w:sz w:val="24"/>
          <w:szCs w:val="24"/>
          <w:u w:val="single"/>
          <w:lang w:eastAsia="en-US"/>
        </w:rPr>
      </w:pPr>
      <w:r>
        <w:rPr>
          <w:rFonts w:ascii="Times New Roman" w:eastAsia="Times New Roman" w:hAnsi="Times New Roman" w:cs="Times New Roman"/>
          <w:i/>
          <w:iCs/>
          <w:sz w:val="24"/>
          <w:szCs w:val="24"/>
          <w:u w:val="single"/>
          <w:lang w:eastAsia="en-US"/>
        </w:rPr>
        <w:t>Člankom 107. stavak 12. Zakona o odgoju i obrazovanju u osnovnoj i srednjoj školi (NN 68/18, 98/19, 64/20, 151/22 i 6</w:t>
      </w:r>
      <w:r>
        <w:rPr>
          <w:rFonts w:ascii="Times New Roman" w:eastAsia="Times New Roman" w:hAnsi="Times New Roman" w:cs="Times New Roman"/>
          <w:i/>
          <w:iCs/>
          <w:sz w:val="24"/>
          <w:szCs w:val="24"/>
          <w:u w:val="single"/>
          <w:lang w:eastAsia="en-US"/>
        </w:rPr>
        <w:t>4/23) navedeno je ako se na natječaj javi osoba koja ne udovoljava uvjetima natječaja, natječaj će se ponoviti u roku od 5 (pet) mjeseci, a do zasnivanja radnog odnosa na osnovi ponovljenog natječaja radni odnos se može zasnovati s osobom koja ne ispunjava</w:t>
      </w:r>
      <w:r>
        <w:rPr>
          <w:rFonts w:ascii="Times New Roman" w:eastAsia="Times New Roman" w:hAnsi="Times New Roman" w:cs="Times New Roman"/>
          <w:i/>
          <w:iCs/>
          <w:sz w:val="24"/>
          <w:szCs w:val="24"/>
          <w:u w:val="single"/>
          <w:lang w:eastAsia="en-US"/>
        </w:rPr>
        <w:t xml:space="preserve"> propisane uvjete.</w:t>
      </w:r>
    </w:p>
    <w:p w14:paraId="10E37B21" w14:textId="77777777" w:rsidR="00605F7A" w:rsidRDefault="00605F7A">
      <w:pPr>
        <w:spacing w:after="0" w:line="240" w:lineRule="auto"/>
        <w:jc w:val="both"/>
        <w:rPr>
          <w:rFonts w:ascii="Times New Roman" w:eastAsia="Times New Roman" w:hAnsi="Times New Roman" w:cs="Times New Roman"/>
          <w:i/>
          <w:iCs/>
          <w:sz w:val="24"/>
          <w:szCs w:val="24"/>
          <w:u w:val="single"/>
          <w:lang w:eastAsia="en-US"/>
        </w:rPr>
      </w:pPr>
    </w:p>
    <w:p w14:paraId="01F761BB" w14:textId="77777777" w:rsidR="00605F7A" w:rsidRDefault="007351C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Testiranje će se obaviti u prostoru škole u uredu ravnateljice dana 30. listopada 2025.godine, po sljedećem rasporedu:</w:t>
      </w:r>
    </w:p>
    <w:p w14:paraId="0A6CF404" w14:textId="24CAA91D" w:rsidR="00605F7A" w:rsidRDefault="007351C7">
      <w:pPr>
        <w:pStyle w:val="Odlomakpopisa"/>
        <w:numPr>
          <w:ilvl w:val="0"/>
          <w:numId w:val="2"/>
        </w:numPr>
        <w:shd w:val="clear" w:color="auto" w:fill="FFFFFF"/>
        <w:spacing w:before="100" w:beforeAutospacing="1" w:after="100" w:afterAutospacing="1"/>
        <w:rPr>
          <w:b/>
          <w:color w:val="000000"/>
          <w:u w:val="single"/>
        </w:rPr>
      </w:pPr>
      <w:r>
        <w:rPr>
          <w:b/>
          <w:color w:val="000000"/>
          <w:u w:val="single"/>
        </w:rPr>
        <w:t>J.</w:t>
      </w:r>
      <w:r>
        <w:rPr>
          <w:b/>
          <w:color w:val="000000"/>
          <w:u w:val="single"/>
        </w:rPr>
        <w:t xml:space="preserve"> S.</w:t>
      </w:r>
      <w:r>
        <w:rPr>
          <w:b/>
          <w:color w:val="000000"/>
          <w:u w:val="single"/>
        </w:rPr>
        <w:t xml:space="preserve"> u 10:20 sati</w:t>
      </w:r>
    </w:p>
    <w:p w14:paraId="10D9EFF6" w14:textId="4F0CE13D" w:rsidR="00605F7A" w:rsidRDefault="007351C7">
      <w:pPr>
        <w:pStyle w:val="Odlomakpopisa"/>
        <w:numPr>
          <w:ilvl w:val="0"/>
          <w:numId w:val="2"/>
        </w:numPr>
        <w:shd w:val="clear" w:color="auto" w:fill="FFFFFF"/>
        <w:spacing w:before="100" w:beforeAutospacing="1" w:after="100" w:afterAutospacing="1"/>
        <w:rPr>
          <w:b/>
          <w:color w:val="000000"/>
          <w:u w:val="single"/>
        </w:rPr>
      </w:pPr>
      <w:r>
        <w:rPr>
          <w:b/>
          <w:color w:val="000000"/>
          <w:u w:val="single"/>
        </w:rPr>
        <w:t>S.</w:t>
      </w:r>
      <w:r>
        <w:rPr>
          <w:b/>
          <w:color w:val="000000"/>
          <w:u w:val="single"/>
        </w:rPr>
        <w:t xml:space="preserve"> T.</w:t>
      </w:r>
      <w:r>
        <w:rPr>
          <w:b/>
          <w:color w:val="000000"/>
          <w:u w:val="single"/>
        </w:rPr>
        <w:t xml:space="preserve"> u 10 :30 sati</w:t>
      </w:r>
    </w:p>
    <w:p w14:paraId="13D764D0" w14:textId="3C42DDF2" w:rsidR="00605F7A" w:rsidRDefault="007351C7">
      <w:pPr>
        <w:pStyle w:val="Odlomakpopisa"/>
        <w:numPr>
          <w:ilvl w:val="0"/>
          <w:numId w:val="2"/>
        </w:numPr>
        <w:shd w:val="clear" w:color="auto" w:fill="FFFFFF"/>
        <w:spacing w:before="100" w:beforeAutospacing="1" w:after="100" w:afterAutospacing="1"/>
        <w:rPr>
          <w:b/>
          <w:color w:val="000000"/>
          <w:u w:val="single"/>
        </w:rPr>
      </w:pPr>
      <w:r>
        <w:rPr>
          <w:b/>
          <w:color w:val="000000"/>
          <w:u w:val="single"/>
        </w:rPr>
        <w:t>M.</w:t>
      </w:r>
      <w:r>
        <w:rPr>
          <w:b/>
          <w:color w:val="000000"/>
          <w:u w:val="single"/>
        </w:rPr>
        <w:t xml:space="preserve"> J.</w:t>
      </w:r>
      <w:r>
        <w:rPr>
          <w:b/>
          <w:color w:val="000000"/>
          <w:u w:val="single"/>
        </w:rPr>
        <w:t xml:space="preserve"> u 10:40 sati</w:t>
      </w:r>
    </w:p>
    <w:p w14:paraId="4943297C" w14:textId="1AD8EA40" w:rsidR="00605F7A" w:rsidRDefault="007351C7">
      <w:pPr>
        <w:pStyle w:val="Odlomakpopisa"/>
        <w:numPr>
          <w:ilvl w:val="0"/>
          <w:numId w:val="2"/>
        </w:numPr>
        <w:shd w:val="clear" w:color="auto" w:fill="FFFFFF"/>
        <w:spacing w:before="100" w:beforeAutospacing="1" w:after="100" w:afterAutospacing="1"/>
        <w:rPr>
          <w:b/>
          <w:color w:val="000000"/>
          <w:u w:val="single"/>
        </w:rPr>
      </w:pPr>
      <w:r>
        <w:rPr>
          <w:b/>
          <w:color w:val="000000"/>
          <w:u w:val="single"/>
        </w:rPr>
        <w:t>M.</w:t>
      </w:r>
      <w:r>
        <w:rPr>
          <w:b/>
          <w:color w:val="000000"/>
          <w:u w:val="single"/>
        </w:rPr>
        <w:t xml:space="preserve"> O.</w:t>
      </w:r>
      <w:r>
        <w:rPr>
          <w:b/>
          <w:color w:val="000000"/>
          <w:u w:val="single"/>
        </w:rPr>
        <w:t xml:space="preserve"> u 10:50 sati</w:t>
      </w:r>
    </w:p>
    <w:p w14:paraId="309B58CC" w14:textId="77777777" w:rsidR="00605F7A" w:rsidRDefault="007351C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eastAsia="Times New Roman" w:hAnsi="Times New Roman" w:cs="Times New Roman"/>
          <w:color w:val="000000"/>
          <w:sz w:val="24"/>
          <w:szCs w:val="24"/>
        </w:rPr>
        <w:t>Vrednovanje kandidata će se provesti usmeno putem razgovora (intervjua). Usmenim testiranjem svaki član Povjerenstva postavlja do tri pitanja, a odgovori na pitanja se vrednuju od strane članova Povjerenstva na način da svaki član Povjerenstva pojedinom ka</w:t>
      </w:r>
      <w:r>
        <w:rPr>
          <w:rFonts w:ascii="Times New Roman" w:eastAsia="Times New Roman" w:hAnsi="Times New Roman" w:cs="Times New Roman"/>
          <w:color w:val="000000"/>
          <w:sz w:val="24"/>
          <w:szCs w:val="24"/>
        </w:rPr>
        <w:t>ndidatu dodjeljuje od 0 do 10 bodova. Ocjene članova Povjerenstva se zbrajaju te se kandidatu aritmetičkom sredinom na dvije decimale određuje ostvareni ukupan broj bodova na usmenom testiranju. Usmenim testiranjem kandidat može ostvariti maksimalno 10 bod</w:t>
      </w:r>
      <w:r>
        <w:rPr>
          <w:rFonts w:ascii="Times New Roman" w:eastAsia="Times New Roman" w:hAnsi="Times New Roman" w:cs="Times New Roman"/>
          <w:color w:val="000000"/>
          <w:sz w:val="24"/>
          <w:szCs w:val="24"/>
        </w:rPr>
        <w:t>ova. Kandidat koji na usmenom testiranju nije ostvario 50% bodova ne može ići u daljnji postupak vrednovanja.</w:t>
      </w:r>
    </w:p>
    <w:p w14:paraId="52AA44B4" w14:textId="77777777" w:rsidR="00605F7A" w:rsidRDefault="007351C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Kandidati su dužni sa sobom imati odgovarajuću identifikacijsku ispravu (važeću osobnu iskaznicu, putovnicu ili vozačku dozvolu).Kandidati koji ne</w:t>
      </w:r>
      <w:r>
        <w:rPr>
          <w:rFonts w:ascii="Times New Roman" w:eastAsia="Times New Roman" w:hAnsi="Times New Roman" w:cs="Times New Roman"/>
          <w:color w:val="000000"/>
          <w:sz w:val="24"/>
          <w:szCs w:val="24"/>
        </w:rPr>
        <w:t xml:space="preserve"> mogu dokazati identitet i kandidati koji dođu nakon naznačenog vremena, neće moći pristupiti testiranju. Ne postoji mogućnost naknadnog testiranja, bez obzira na razloge koji kandidata priječe da testiranju pristupi u </w:t>
      </w:r>
      <w:r>
        <w:rPr>
          <w:rFonts w:ascii="Times New Roman" w:eastAsia="Times New Roman" w:hAnsi="Times New Roman" w:cs="Times New Roman"/>
          <w:color w:val="000000"/>
          <w:sz w:val="24"/>
          <w:szCs w:val="24"/>
        </w:rPr>
        <w:lastRenderedPageBreak/>
        <w:t xml:space="preserve">naznačeno vrijeme. Za kandidata koji </w:t>
      </w:r>
      <w:r>
        <w:rPr>
          <w:rFonts w:ascii="Times New Roman" w:eastAsia="Times New Roman" w:hAnsi="Times New Roman" w:cs="Times New Roman"/>
          <w:color w:val="000000"/>
          <w:sz w:val="24"/>
          <w:szCs w:val="24"/>
        </w:rPr>
        <w:t>ne pristupi postupku testiranja smatra se da je odustao od natječaja.</w:t>
      </w:r>
    </w:p>
    <w:p w14:paraId="691A88E0" w14:textId="77777777" w:rsidR="00605F7A" w:rsidRDefault="007351C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Povjerenstvo za vrednovanje utvrđuje Konačnu rang listu kandidata prema ukupno ostvarenom broju bodova sukladno Odluci ravnateljice o načinu vrednovanja kandidata. U slučaju da kandidat </w:t>
      </w:r>
      <w:r>
        <w:rPr>
          <w:rFonts w:ascii="Times New Roman" w:eastAsia="Times New Roman" w:hAnsi="Times New Roman" w:cs="Times New Roman"/>
          <w:color w:val="000000"/>
          <w:sz w:val="24"/>
          <w:szCs w:val="24"/>
        </w:rPr>
        <w:t xml:space="preserve">prijavljen na natječaj ostvaruje prednost pri zapošljavanju prema posebnom propisu ima jednak, najveći broj bodova s jednim ili više kandidata koji ne ostvaruju prednost pri zapošljavanju, stavlja se na prvo mjesto Konačne rang liste. Ukoliko dva ili više </w:t>
      </w:r>
      <w:r>
        <w:rPr>
          <w:rFonts w:ascii="Times New Roman" w:eastAsia="Times New Roman" w:hAnsi="Times New Roman" w:cs="Times New Roman"/>
          <w:color w:val="000000"/>
          <w:sz w:val="24"/>
          <w:szCs w:val="24"/>
        </w:rPr>
        <w:t>kandidata prijavljenih na natječaj ostvaruju prednost pri zapošljavanju prema posebnom propisu imaju jednak, najveći broj bodova, prvo mjesto na Konačnoj rang listi se utvrđuje temeljem redoslijeda utvrđenog odredbama tog posebnog propisa.</w:t>
      </w:r>
    </w:p>
    <w:p w14:paraId="3A01F143" w14:textId="77777777" w:rsidR="00605F7A" w:rsidRDefault="007351C7">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u w:val="single"/>
        </w:rPr>
        <w:t>PODRUČJA IZ KOJI</w:t>
      </w:r>
      <w:r>
        <w:rPr>
          <w:rFonts w:ascii="Times New Roman" w:eastAsia="Times New Roman" w:hAnsi="Times New Roman" w:cs="Times New Roman"/>
          <w:b/>
          <w:bCs/>
          <w:color w:val="000000"/>
          <w:sz w:val="20"/>
          <w:szCs w:val="20"/>
          <w:u w:val="single"/>
        </w:rPr>
        <w:t>H ĆE SE OBAVITI VREDNOVANJE ODNOSNO TESTIRANJE KANDIDATA</w:t>
      </w:r>
      <w:r>
        <w:rPr>
          <w:rFonts w:ascii="Times New Roman" w:eastAsia="Times New Roman" w:hAnsi="Times New Roman" w:cs="Times New Roman"/>
          <w:color w:val="000000"/>
          <w:sz w:val="20"/>
          <w:szCs w:val="20"/>
        </w:rPr>
        <w:t>:</w:t>
      </w:r>
    </w:p>
    <w:p w14:paraId="779162CA" w14:textId="77777777" w:rsidR="00605F7A" w:rsidRDefault="007351C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w:t>
      </w:r>
      <w:r>
        <w:rPr>
          <w:rFonts w:ascii="Times New Roman" w:eastAsia="Times New Roman" w:hAnsi="Times New Roman" w:cs="Times New Roman"/>
          <w:color w:val="000000"/>
          <w:sz w:val="24"/>
          <w:szCs w:val="24"/>
        </w:rPr>
        <w:t xml:space="preserve">Statut 2024. Osnovne škole Krune Krstića (oglasna ploča - </w:t>
      </w:r>
      <w:r>
        <w:rPr>
          <w:rFonts w:ascii="Times New Roman" w:eastAsia="Times New Roman" w:hAnsi="Times New Roman" w:cs="Times New Roman"/>
          <w:color w:val="000000"/>
          <w:sz w:val="24"/>
          <w:szCs w:val="24"/>
          <w:lang w:val="en-US"/>
        </w:rPr>
        <w:t>stara web stranica link:</w:t>
      </w:r>
      <w:hyperlink r:id="rId8" w:history="1">
        <w:r>
          <w:rPr>
            <w:rFonts w:ascii="Times New Roman" w:eastAsia="Times New Roman" w:hAnsi="Times New Roman" w:cs="Times New Roman"/>
            <w:color w:val="0000FF"/>
            <w:sz w:val="24"/>
            <w:szCs w:val="24"/>
            <w:u w:val="single"/>
            <w:lang w:val="en-US"/>
          </w:rPr>
          <w:t>https://web-arhiva.skole.hr/os-kkrstica-zd/</w:t>
        </w:r>
      </w:hyperlink>
      <w:r>
        <w:rPr>
          <w:rFonts w:ascii="Times New Roman" w:eastAsia="Times New Roman" w:hAnsi="Times New Roman" w:cs="Times New Roman"/>
          <w:color w:val="000000"/>
          <w:sz w:val="24"/>
          <w:szCs w:val="24"/>
          <w:lang w:val="en-US"/>
        </w:rPr>
        <w:t xml:space="preserve"> )</w:t>
      </w:r>
    </w:p>
    <w:p w14:paraId="1F87DC37" w14:textId="77777777" w:rsidR="00605F7A" w:rsidRDefault="007351C7">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Zakon o od</w:t>
      </w:r>
      <w:r>
        <w:rPr>
          <w:rFonts w:ascii="Times New Roman" w:eastAsia="Times New Roman" w:hAnsi="Times New Roman" w:cs="Times New Roman"/>
          <w:color w:val="000000"/>
          <w:sz w:val="24"/>
          <w:szCs w:val="24"/>
        </w:rPr>
        <w:t>goju i obrazovanju u osnovnoj i srednjoj školi („NN“ br. 87/08., 86/09., 92/10., 105/10., 90/11., 5/12., 16/12.,86/12., 126/12.,94/13.,152/14.i 7/17 i 68/18, 98/19, 64/20, 151/22 i 64/23)</w:t>
      </w:r>
    </w:p>
    <w:p w14:paraId="3A17F522" w14:textId="77777777" w:rsidR="00605F7A" w:rsidRDefault="007351C7">
      <w:pPr>
        <w:numPr>
          <w:ilvl w:val="0"/>
          <w:numId w:val="10"/>
        </w:numP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Međupredmetne teme u sklopu Nacionalnog kurikuluma </w:t>
      </w:r>
      <w:hyperlink r:id="rId9" w:history="1">
        <w:r>
          <w:rPr>
            <w:rFonts w:ascii="Times New Roman" w:eastAsia="Times New Roman" w:hAnsi="Times New Roman" w:cs="Times New Roman"/>
            <w:color w:val="0000FF"/>
            <w:sz w:val="24"/>
            <w:szCs w:val="24"/>
            <w:u w:val="single"/>
          </w:rPr>
          <w:t>https://mzo.gov.hr/istaknute-teme/odgoj-i-obrazovanje/nacionalni-kurikulum/medjupredmetne-teme/3852</w:t>
        </w:r>
      </w:hyperlink>
    </w:p>
    <w:p w14:paraId="4423FA4F" w14:textId="77777777" w:rsidR="00605F7A" w:rsidRDefault="007351C7">
      <w:pPr>
        <w:numPr>
          <w:ilvl w:val="0"/>
          <w:numId w:val="10"/>
        </w:numP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Pravilnik o načinima, postupcima i elementima vrednovanja učenika u osnovnoj i srednjoj školi ( NN 112/10, 82/19, 43/20, 100/21)</w:t>
      </w:r>
    </w:p>
    <w:p w14:paraId="33468430" w14:textId="77777777" w:rsidR="00605F7A" w:rsidRDefault="007351C7">
      <w:pPr>
        <w:numPr>
          <w:ilvl w:val="0"/>
          <w:numId w:val="10"/>
        </w:numP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Pravilnik o tjednim radnim obvezama učitelja i stručnih suradnika u osnovnoj školi (NN 34/14, 40/14 i 103/14, 102/19)</w:t>
      </w:r>
    </w:p>
    <w:p w14:paraId="3349F6F6" w14:textId="77777777" w:rsidR="00605F7A" w:rsidRDefault="007351C7">
      <w:pPr>
        <w:numPr>
          <w:ilvl w:val="0"/>
          <w:numId w:val="10"/>
        </w:num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Pravilnik o načinu postupanja odgojno-obrazovnih radnika školskih ustanova u poduzimanju mjera zaštite prava učenika te prijave svakog kršenja tih prava nadležnim tijelima (NN 132-13)  Agencija za odgoj  i obrazovanje </w:t>
      </w:r>
      <w:hyperlink r:id="rId10" w:history="1">
        <w:r>
          <w:rPr>
            <w:rFonts w:ascii="Times New Roman" w:eastAsia="Times New Roman" w:hAnsi="Times New Roman" w:cs="Times New Roman"/>
            <w:color w:val="0000FF"/>
            <w:sz w:val="24"/>
            <w:szCs w:val="24"/>
            <w:u w:val="single"/>
          </w:rPr>
          <w:t>https://www.azoo.hr/index.php?view=article&amp;id=5853&amp;naziv=pravilnici</w:t>
        </w:r>
      </w:hyperlink>
    </w:p>
    <w:p w14:paraId="379406D2" w14:textId="77777777" w:rsidR="00605F7A" w:rsidRDefault="007351C7">
      <w:pPr>
        <w:numPr>
          <w:ilvl w:val="0"/>
          <w:numId w:val="10"/>
        </w:num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Kurikulum nastavnog predmeta priroda</w:t>
      </w:r>
    </w:p>
    <w:p w14:paraId="44D67CC2" w14:textId="77777777" w:rsidR="00605F7A" w:rsidRDefault="00605F7A">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p>
    <w:p w14:paraId="737CE97A" w14:textId="77777777" w:rsidR="00605F7A" w:rsidRDefault="00605F7A">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p>
    <w:p w14:paraId="1A15E6B5" w14:textId="77777777" w:rsidR="00605F7A" w:rsidRDefault="007351C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ab/>
        <w:t>Ljiljana Didov, školski knjižničar                            __________________________</w:t>
      </w:r>
    </w:p>
    <w:p w14:paraId="55406B1F" w14:textId="77777777" w:rsidR="00605F7A" w:rsidRDefault="00605F7A">
      <w:pPr>
        <w:spacing w:after="0" w:line="240" w:lineRule="auto"/>
        <w:jc w:val="both"/>
        <w:rPr>
          <w:rFonts w:ascii="Times New Roman" w:eastAsia="Times New Roman" w:hAnsi="Times New Roman" w:cs="Times New Roman"/>
          <w:sz w:val="24"/>
          <w:szCs w:val="24"/>
          <w:lang w:eastAsia="en-US"/>
        </w:rPr>
      </w:pPr>
    </w:p>
    <w:p w14:paraId="235A5509" w14:textId="77777777" w:rsidR="00605F7A" w:rsidRDefault="007351C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ab/>
        <w:t>Marina G</w:t>
      </w:r>
      <w:r>
        <w:rPr>
          <w:rFonts w:ascii="Times New Roman" w:eastAsia="Times New Roman" w:hAnsi="Times New Roman" w:cs="Times New Roman"/>
          <w:sz w:val="24"/>
          <w:szCs w:val="24"/>
          <w:lang w:eastAsia="en-US"/>
        </w:rPr>
        <w:t>ambiraža, učiteljica razredne nastave u PB    ________________________</w:t>
      </w:r>
    </w:p>
    <w:p w14:paraId="5B7D0CC4" w14:textId="77777777" w:rsidR="00605F7A" w:rsidRDefault="00605F7A">
      <w:pPr>
        <w:spacing w:after="0" w:line="240" w:lineRule="auto"/>
        <w:jc w:val="both"/>
        <w:rPr>
          <w:rFonts w:ascii="Times New Roman" w:eastAsia="Times New Roman" w:hAnsi="Times New Roman" w:cs="Times New Roman"/>
          <w:sz w:val="24"/>
          <w:szCs w:val="24"/>
          <w:lang w:eastAsia="en-US"/>
        </w:rPr>
      </w:pPr>
    </w:p>
    <w:p w14:paraId="675F9484" w14:textId="77777777" w:rsidR="00605F7A" w:rsidRDefault="007351C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ab/>
        <w:t>Mate Santini, tajnik škole                                    ______________________________</w:t>
      </w:r>
    </w:p>
    <w:p w14:paraId="58D17992" w14:textId="77777777" w:rsidR="00605F7A" w:rsidRDefault="00605F7A">
      <w:pPr>
        <w:spacing w:after="0" w:line="360" w:lineRule="auto"/>
        <w:ind w:left="720"/>
        <w:contextualSpacing/>
        <w:jc w:val="both"/>
        <w:rPr>
          <w:rFonts w:ascii="Times New Roman" w:eastAsia="Times New Roman" w:hAnsi="Times New Roman" w:cs="Times New Roman"/>
          <w:sz w:val="24"/>
          <w:szCs w:val="24"/>
          <w:lang w:eastAsia="en-US"/>
        </w:rPr>
      </w:pPr>
    </w:p>
    <w:p w14:paraId="7731CC46" w14:textId="77777777" w:rsidR="00605F7A" w:rsidRDefault="00605F7A">
      <w:pPr>
        <w:shd w:val="clear" w:color="auto" w:fill="FFFFFF"/>
        <w:spacing w:before="100" w:beforeAutospacing="1" w:after="100" w:afterAutospacing="1" w:line="240" w:lineRule="auto"/>
        <w:ind w:left="720"/>
        <w:jc w:val="both"/>
        <w:rPr>
          <w:rFonts w:ascii="Arial" w:hAnsi="Arial" w:cs="Arial"/>
        </w:rPr>
      </w:pPr>
    </w:p>
    <w:sectPr w:rsidR="00605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38"/>
    <w:family w:val="swiss"/>
    <w:pitch w:val="variable"/>
    <w:sig w:usb0="A10006FF" w:usb1="4000205B" w:usb2="00000010" w:usb3="00000000" w:csb0="0000019F" w:csb1="00000000"/>
  </w:font>
  <w:font w:name="Courier New">
    <w:panose1 w:val="02070309020205020404"/>
    <w:charset w:val="38"/>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38"/>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BE88E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DC049A"/>
    <w:multiLevelType w:val="multilevel"/>
    <w:tmpl w:val="3EE8A75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6304A8"/>
    <w:multiLevelType w:val="multilevel"/>
    <w:tmpl w:val="24ECEBD4"/>
    <w:lvl w:ilvl="0">
      <w:start w:val="1"/>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E86252"/>
    <w:multiLevelType w:val="multilevel"/>
    <w:tmpl w:val="E9783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C30633"/>
    <w:multiLevelType w:val="multilevel"/>
    <w:tmpl w:val="2668D952"/>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752213"/>
    <w:multiLevelType w:val="multilevel"/>
    <w:tmpl w:val="BE88E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4EB5ECC"/>
    <w:multiLevelType w:val="multilevel"/>
    <w:tmpl w:val="A3BA9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0237BC"/>
    <w:multiLevelType w:val="multilevel"/>
    <w:tmpl w:val="B4EAFC50"/>
    <w:lvl w:ilvl="0">
      <w:start w:val="602"/>
      <w:numFmt w:val="bullet"/>
      <w:lvlText w:val="-"/>
      <w:lvlJc w:val="left"/>
      <w:pPr>
        <w:ind w:left="1080" w:hanging="360"/>
      </w:pPr>
      <w:rPr>
        <w:rFonts w:ascii="Verdana" w:eastAsiaTheme="minorEastAsia" w:hAnsi="Verdana"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5"/>
    <w:lvlOverride w:ilvl="0">
      <w:startOverride w:val="2"/>
    </w:lvlOverride>
  </w:num>
  <w:num w:numId="10">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7A"/>
    <w:rsid w:val="00605F7A"/>
    <w:rsid w:val="007351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5721"/>
  <w15:docId w15:val="{5C47D0B2-F206-4E2C-A944-B63F4462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3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arhiva.skole.hr/os-kkrstica-zd/"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zoo.hr/index.php?view=article&amp;id=5853&amp;naziv=pravilnici" TargetMode="External"/><Relationship Id="rId4" Type="http://schemas.openxmlformats.org/officeDocument/2006/relationships/settings" Target="settings.xml"/><Relationship Id="rId9" Type="http://schemas.openxmlformats.org/officeDocument/2006/relationships/hyperlink" Target="https://mzo.gov.hr/istaknute-teme/odgoj-i-obrazovanje/nacionalni-kurikulum/medjupredmetne-teme/385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6160-EB7D-468E-873E-0C74F21D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Korisnik</cp:lastModifiedBy>
  <cp:revision>9</cp:revision>
  <cp:lastPrinted>2022-11-02T12:04:00Z</cp:lastPrinted>
  <dcterms:created xsi:type="dcterms:W3CDTF">2023-03-31T13:42:00Z</dcterms:created>
  <dcterms:modified xsi:type="dcterms:W3CDTF">2025-10-28T13:06:00Z</dcterms:modified>
</cp:coreProperties>
</file>