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bmp" ContentType="image/bmp"/>
  <Default Extension="emf" ContentType="image/x-emf"/>
  <Default Extension="wmf" ContentType="image/x-wmf"/>
  <Default Extension="gif" ContentType="image/gif"/>
  <Default Extension="ico" ContentType="image/x-icon"/>
  <Default Extension="tif" ContentType="image/tiff"/>
  <Default Extension="tiff" ContentType="image/tiff"/>
  <Default Extension="jpeg" ContentType="image/jpeg"/>
  <Default Extension="jpg" ContentType="image/jpeg"/>
  <Default Extension="svg" ContentType="image/svg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3A3F7">
      <w:pPr>
        <w:spacing w:after="160" w:line="259" w:lineRule="auto"/>
        <w:rPr>
          <w:rFonts w:eastAsia="Calibri"/>
          <w:lang w:eastAsia="en-US"/>
        </w:rPr>
      </w:pPr>
      <w:r>
        <w:rPr>
          <w:rFonts w:eastAsia="Calibri"/>
          <w:b/>
          <w:lang w:eastAsia="en-US"/>
        </w:rPr>
        <w:t xml:space="preserve">                 </w:t>
      </w:r>
      <w:r>
        <w:rPr>
          <w:rFonts w:eastAsia="Calibri"/>
          <w:b/>
          <w:lang w:eastAsia="en-US"/>
        </w:rPr>
        <w:t xml:space="preserve">                 </w:t>
      </w:r>
      <w:r>
        <w:rPr>
          <w:rFonts w:ascii="Calibri" w:hAnsi="Calibri" w:eastAsia="Calibri" w:cs="Calibri"/>
          <w:noProof/>
          <w:color w:val="000000"/>
          <w14:ligatures w14:val="standardContextual"/>
        </w:rPr>
        <w:drawing>
          <wp:inline>
            <wp:extent cx="476250" cy="560070"/>
            <wp:effectExtent xmlns:wp="http://schemas.openxmlformats.org/drawingml/2006/wordprocessingDrawing" l="0" t="0" r="0" b="0"/>
            <wp:docPr id="1" descr="C:\Users\ilija\Desktop\RAZNO\GRB.png" name="Slika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560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Calibri"/>
          <w:b/>
          <w:lang w:eastAsia="en-US"/>
        </w:rPr>
        <w:t xml:space="preserve">                                                                                              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Reetkatablice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>
        <w:trPr/>
        <w:tc>
          <w:tcPr>
            <w:tcW w:type="dxa" w:w="6379"/>
            <w:tcBorders/>
          </w:tcPr>
          <w:p>
            <w:pPr>
              <w:spacing w:line="259" w:lineRule="auto"/>
              <w:rPr>
                <w:rFonts w:eastAsia="Calibri"/>
                <w:b/>
                <w:lang w:eastAsia="en-US"/>
              </w:rPr>
            </w:pPr>
            <w:bookmarkStart w:id="2" w:name="_Hlk128748807"/>
            <w:r>
              <w:rPr>
                <w:rFonts w:eastAsia="Calibri"/>
                <w:b/>
                <w:lang w:eastAsia="en-US"/>
              </w:rPr>
              <w:t xml:space="preserve">REPUBLIKA HRVATSKA</w:t>
            </w:r>
          </w:p>
          <w:p>
            <w:pPr>
              <w:spacing w:after="160" w:line="259" w:lineRule="auto"/>
              <w:rPr>
                <w:rFonts w:eastAsia="Calibri"/>
                <w:lang w:eastAsia="en-US"/>
              </w:rPr>
            </w:pPr>
            <w:r>
              <w:rPr>
                <w:rFonts w:eastAsia="Calibri"/>
                <w:b/>
                <w:lang w:eastAsia="en-US"/>
              </w:rPr>
              <w:t xml:space="preserve">OSNOVNA ŠKOLA KRUNE KRSTIĆA ZADAR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Trg Gospe Loretske 3, 23000 Zadar                                                                                                     KLASA: </w:t>
            </w:r>
            <w:r>
              <w:rPr>
                <w:rFonts w:eastAsia="Calibri"/>
                <w:noProof/>
                <w:color w:val="000000"/>
                <w:lang w:val="en-US"/>
              </w:rPr>
              <w:t xml:space="preserve">007-04/25-02/7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                  URBROJ: </w:t>
            </w:r>
            <w:r>
              <w:rPr>
                <w:rFonts w:eastAsia="Calibri"/>
                <w:noProof/>
                <w:lang w:eastAsia="en-US"/>
              </w:rPr>
              <w:t xml:space="preserve">2198-1-2-25-1</w:t>
            </w: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Zadar,    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  <w:t xml:space="preserve">1</w:t>
            </w:r>
            <w:r>
              <w:rPr>
                <w:rFonts w:eastAsia="Calibri"/>
                <w:lang w:eastAsia="en-US"/>
              </w:rPr>
              <w:t xml:space="preserve">. </w:t>
            </w:r>
            <w:r>
              <w:rPr>
                <w:rFonts w:eastAsia="Calibri"/>
                <w:lang w:eastAsia="en-US"/>
              </w:rPr>
              <w:t xml:space="preserve">srpnja</w:t>
            </w:r>
            <w:r>
              <w:rPr>
                <w:rFonts w:eastAsia="Calibri"/>
                <w:lang w:eastAsia="en-US"/>
              </w:rPr>
              <w:t xml:space="preserve"> 2025. godine</w:t>
            </w:r>
          </w:p>
        </w:tc>
        <w:tc>
          <w:tcPr>
            <w:tcW w:type="dxa" w:w="2693"/>
            <w:tcBorders/>
          </w:tcPr>
          <w:p>
            <w:pPr>
              <w:spacing w:after="160" w:line="259" w:lineRule="auto"/>
              <w:jc w:val="right"/>
              <w:rPr>
                <w:rFonts w:eastAsia="Calibri"/>
                <w:lang w:eastAsia="en-US"/>
              </w:rPr>
            </w:pPr>
            <w:r>
              <w:rPr/>
              <w:drawing>
                <wp:inline>
                  <wp:extent cx="933580" cy="933580"/>
                  <wp:docPr id="2" name="Picture 2"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2"/>
    </w:tbl>
    <w:p w14:paraId="3C1A5CF4">
      <w:pPr>
        <w:spacing w:after="160" w:line="259" w:lineRule="auto"/>
        <w:rPr>
          <w:sz w:val="22"/>
          <w:szCs w:val="22"/>
        </w:rPr>
      </w:pPr>
    </w:p>
    <w:p w14:paraId="5A6CDAD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Na temelju članka  13. Poslovnika o  radu Školskog odbora Osnovne škole Krune Krstića, Zadar, sazivam  </w:t>
      </w:r>
      <w:r>
        <w:rPr>
          <w:rFonts w:ascii="Book Antiqua" w:hAnsi="Book Antiqua"/>
          <w:sz w:val="22"/>
          <w:szCs w:val="22"/>
        </w:rPr>
        <w:t xml:space="preserve">7</w:t>
      </w:r>
      <w:r>
        <w:rPr>
          <w:rFonts w:ascii="Book Antiqua" w:hAnsi="Book Antiqua"/>
          <w:sz w:val="22"/>
          <w:szCs w:val="22"/>
        </w:rPr>
        <w:t xml:space="preserve">. sjednicu Školskog odbora,</w:t>
      </w:r>
      <w:r>
        <w:rPr/>
        <w:t xml:space="preserve"> koja će se održati</w:t>
      </w:r>
      <w:r>
        <w:rPr/>
        <w:t xml:space="preserve"> </w:t>
      </w:r>
      <w:r>
        <w:rPr/>
        <w:t xml:space="preserve">dana </w:t>
      </w:r>
      <w:r>
        <w:rPr/>
        <w:t xml:space="preserve">1</w:t>
      </w:r>
      <w:r>
        <w:rPr/>
        <w:t xml:space="preserve">4</w:t>
      </w:r>
      <w:r>
        <w:rPr/>
        <w:t xml:space="preserve">. </w:t>
      </w:r>
      <w:r>
        <w:rPr/>
        <w:t xml:space="preserve">srpnja</w:t>
      </w:r>
      <w:r>
        <w:rPr/>
        <w:t xml:space="preserve"> </w:t>
      </w:r>
      <w:r>
        <w:rPr/>
        <w:t xml:space="preserve"> 2025. godine (</w:t>
      </w:r>
      <w:r>
        <w:rPr/>
        <w:t xml:space="preserve">ponedjeljak</w:t>
      </w:r>
      <w:r>
        <w:rPr/>
        <w:t xml:space="preserve">)</w:t>
      </w:r>
      <w:r>
        <w:rPr/>
        <w:t xml:space="preserve"> </w:t>
      </w:r>
      <w:r>
        <w:rPr/>
        <w:t xml:space="preserve">elektronskim putem do </w:t>
      </w:r>
      <w:r>
        <w:rPr/>
        <w:t xml:space="preserve"> </w:t>
      </w:r>
      <w:r>
        <w:rPr/>
        <w:t xml:space="preserve">1</w:t>
      </w:r>
      <w:r>
        <w:rPr/>
        <w:t xml:space="preserve">0</w:t>
      </w:r>
      <w:r>
        <w:rPr/>
        <w:t xml:space="preserve">:00 </w:t>
      </w:r>
      <w:r>
        <w:rPr/>
        <w:t xml:space="preserve"> sati </w:t>
      </w:r>
      <w:r>
        <w:rPr>
          <w:rFonts w:ascii="Book Antiqua" w:hAnsi="Book Antiqua"/>
          <w:sz w:val="22"/>
          <w:szCs w:val="22"/>
        </w:rPr>
        <w:t xml:space="preserve">Na sjednici će se razmatrati sljedeći</w:t>
      </w:r>
    </w:p>
    <w:p w14:paraId="1D13B6DB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185AC01C">
      <w:pPr>
        <w:spacing w:line="276" w:lineRule="auto"/>
        <w:jc w:val="both"/>
        <w:rPr>
          <w:rFonts w:ascii="Book Antiqua" w:hAnsi="Book Antiqua"/>
          <w:sz w:val="22"/>
          <w:szCs w:val="22"/>
        </w:rPr>
      </w:pPr>
    </w:p>
    <w:p w14:paraId="6C88AFC3">
      <w:pPr>
        <w:spacing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14:paraId="52CBB184">
      <w:pPr>
        <w:spacing w:line="276" w:lineRule="auto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 xml:space="preserve">D N E V N I    R E D  </w:t>
      </w:r>
    </w:p>
    <w:p w14:paraId="6B660186">
      <w:pPr>
        <w:spacing w:line="276" w:lineRule="auto"/>
        <w:rPr>
          <w:rFonts w:ascii="Book Antiqua" w:hAnsi="Book Antiqua"/>
          <w:b/>
        </w:rPr>
      </w:pPr>
    </w:p>
    <w:p w14:paraId="43555316">
      <w:pPr>
        <w:spacing w:line="276" w:lineRule="auto"/>
        <w:jc w:val="center"/>
        <w:rPr>
          <w:rFonts w:ascii="Book Antiqua" w:hAnsi="Book Antiqua"/>
          <w:b/>
        </w:rPr>
      </w:pPr>
    </w:p>
    <w:p w14:paraId="3B6151E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bookmarkStart w:id="3" w:name="_Hlk60900968"/>
      <w:r>
        <w:rPr>
          <w:rFonts w:ascii="Book Antiqua" w:hAnsi="Book Antiqua"/>
          <w:sz w:val="22"/>
          <w:szCs w:val="22"/>
        </w:rPr>
        <w:t xml:space="preserve">Verifikacija zapisnik</w:t>
      </w:r>
      <w:r>
        <w:rPr>
          <w:rFonts w:ascii="Book Antiqua" w:hAnsi="Book Antiqua"/>
          <w:sz w:val="22"/>
          <w:szCs w:val="22"/>
        </w:rPr>
        <w:t xml:space="preserve">a</w:t>
      </w:r>
      <w:r>
        <w:rPr>
          <w:rFonts w:ascii="Book Antiqua" w:hAnsi="Book Antiqua"/>
          <w:sz w:val="22"/>
          <w:szCs w:val="22"/>
        </w:rPr>
        <w:t xml:space="preserve"> s </w:t>
      </w:r>
      <w:r>
        <w:rPr>
          <w:rFonts w:ascii="Book Antiqua" w:hAnsi="Book Antiqua"/>
          <w:sz w:val="22"/>
          <w:szCs w:val="22"/>
        </w:rPr>
        <w:t xml:space="preserve">6</w:t>
      </w:r>
      <w:r>
        <w:rPr>
          <w:rFonts w:ascii="Book Antiqua" w:hAnsi="Book Antiqua"/>
          <w:sz w:val="22"/>
          <w:szCs w:val="22"/>
        </w:rPr>
        <w:t xml:space="preserve">. sjednice ŠO održane dana </w:t>
      </w:r>
      <w:r>
        <w:rPr>
          <w:rFonts w:ascii="Book Antiqua" w:hAnsi="Book Antiqua"/>
          <w:sz w:val="22"/>
          <w:szCs w:val="22"/>
        </w:rPr>
        <w:t xml:space="preserve">16</w:t>
      </w:r>
      <w:r>
        <w:rPr/>
        <w:t xml:space="preserve">. </w:t>
      </w:r>
      <w:r>
        <w:rPr/>
        <w:t xml:space="preserve">lipnja</w:t>
      </w:r>
      <w:r>
        <w:rPr/>
        <w:t xml:space="preserve"> 2025. godine</w:t>
      </w:r>
    </w:p>
    <w:p w14:paraId="3B54A9BD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Otpis </w:t>
      </w:r>
      <w:r>
        <w:rPr>
          <w:rFonts w:ascii="Book Antiqua" w:hAnsi="Book Antiqua"/>
          <w:sz w:val="22"/>
          <w:szCs w:val="22"/>
        </w:rPr>
        <w:t xml:space="preserve">udžbenika od prijašnjih školskih godina (oštećeni, ispisani rasparani ..... </w:t>
      </w:r>
      <w:r>
        <w:rPr>
          <w:rFonts w:ascii="Book Antiqua" w:hAnsi="Book Antiqua"/>
          <w:sz w:val="22"/>
          <w:szCs w:val="22"/>
        </w:rPr>
        <w:t xml:space="preserve">itd</w:t>
      </w:r>
      <w:r>
        <w:rPr>
          <w:rFonts w:ascii="Book Antiqua" w:hAnsi="Book Antiqua"/>
          <w:sz w:val="22"/>
          <w:szCs w:val="22"/>
        </w:rPr>
        <w:t xml:space="preserve">)</w:t>
      </w:r>
    </w:p>
    <w:p w14:paraId="69284103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Usvajanje Kućnog reda</w:t>
      </w:r>
    </w:p>
    <w:p w14:paraId="14ECC3AE">
      <w:pPr>
        <w:numPr>
          <w:ilvl w:val="0"/>
          <w:numId w:val="5"/>
        </w:numPr>
        <w:spacing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Usvajanje Plana sigurnosti</w:t>
      </w:r>
    </w:p>
    <w:bookmarkEnd w:id="3"/>
    <w:p w14:paraId="119241AE">
      <w:pPr>
        <w:spacing/>
        <w:jc w:val="both"/>
        <w:rPr/>
      </w:pPr>
    </w:p>
    <w:p w14:paraId="32EE718D">
      <w:pPr>
        <w:spacing/>
        <w:ind w:left="60"/>
        <w:rPr/>
      </w:pPr>
    </w:p>
    <w:p w14:paraId="0086F0B0">
      <w:pPr>
        <w:spacing/>
        <w:ind w:left="60"/>
        <w:rPr/>
      </w:pPr>
    </w:p>
    <w:p w14:paraId="53CC47D5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Predsjednica Školskog  odbora</w:t>
      </w:r>
    </w:p>
    <w:p w14:paraId="5EECA38D">
      <w:pPr>
        <w:spacing w:line="276" w:lineRule="auto"/>
        <w:ind w:left="5387"/>
        <w:rPr>
          <w:rFonts w:ascii="Book Antiqua" w:hAnsi="Book Antiqua"/>
          <w:sz w:val="22"/>
          <w:szCs w:val="22"/>
        </w:rPr>
      </w:pPr>
    </w:p>
    <w:p w14:paraId="374B301D">
      <w:pPr>
        <w:spacing w:line="276" w:lineRule="auto"/>
        <w:ind w:left="4248" w:firstLine="70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 xml:space="preserve">           Luciana </w:t>
      </w:r>
      <w:r>
        <w:rPr>
          <w:rFonts w:ascii="Book Antiqua" w:hAnsi="Book Antiqua"/>
          <w:sz w:val="22"/>
          <w:szCs w:val="22"/>
        </w:rPr>
        <w:t xml:space="preserve">Karuza</w:t>
      </w:r>
      <w:r>
        <w:rPr>
          <w:rFonts w:ascii="Book Antiqua" w:hAnsi="Book Antiqua"/>
          <w:sz w:val="22"/>
          <w:szCs w:val="22"/>
        </w:rPr>
        <w:t xml:space="preserve">       </w:t>
      </w:r>
    </w:p>
    <w:p w14:paraId="5A81A4D8">
      <w:pPr>
        <w:spacing/>
        <w:ind w:left="60"/>
        <w:rPr/>
      </w:pPr>
    </w:p>
    <w:p w14:paraId="3A9DEA48">
      <w:pPr>
        <w:spacing/>
        <w:rPr/>
      </w:pPr>
    </w:p>
    <w:p w14:paraId="573190A4">
      <w:pPr>
        <w:spacing/>
        <w:rPr>
          <w:i/>
        </w:rPr>
      </w:pPr>
      <w:r>
        <w:rPr>
          <w:i/>
        </w:rPr>
        <w:t xml:space="preserve">Prilozi:</w:t>
      </w:r>
    </w:p>
    <w:p w14:paraId="2386BE2B">
      <w:pPr>
        <w:spacing/>
        <w:rPr/>
      </w:pPr>
      <w:r>
        <w:rPr>
          <w:i/>
        </w:rPr>
        <w:t xml:space="preserve">Zapisnik s </w:t>
      </w:r>
      <w:r>
        <w:rPr>
          <w:i/>
        </w:rPr>
        <w:t xml:space="preserve">6</w:t>
      </w:r>
      <w:r>
        <w:rPr>
          <w:i/>
        </w:rPr>
        <w:t xml:space="preserve">. sjednice ŠO</w:t>
      </w:r>
      <w:r>
        <w:rPr/>
        <w:t xml:space="preserve"> </w:t>
      </w:r>
    </w:p>
    <w:p w14:paraId="6D0C67CA">
      <w:pPr>
        <w:spacing/>
        <w:rPr>
          <w:i/>
          <w:iCs/>
        </w:rPr>
      </w:pPr>
      <w:r>
        <w:rPr>
          <w:i/>
          <w:iCs/>
        </w:rPr>
        <w:t xml:space="preserve">Excel tablica otpisanih udžbenika</w:t>
      </w:r>
    </w:p>
    <w:p w14:paraId="7BE47E31">
      <w:pPr>
        <w:spacing/>
        <w:rPr>
          <w:i/>
          <w:iCs/>
        </w:rPr>
      </w:pPr>
      <w:r>
        <w:rPr>
          <w:i/>
          <w:iCs/>
        </w:rPr>
        <w:t xml:space="preserve">Kućni red</w:t>
      </w:r>
    </w:p>
    <w:p w14:paraId="445C614C">
      <w:pPr>
        <w:spacing/>
        <w:rPr>
          <w:i/>
        </w:rPr>
      </w:pPr>
      <w:r>
        <w:rPr>
          <w:i/>
          <w:iCs/>
        </w:rPr>
        <w:t xml:space="preserve">Plan sigurnosti</w:t>
      </w:r>
    </w:p>
    <w:p w14:paraId="0FF6A8B9">
      <w:pPr>
        <w:spacing/>
        <w:ind w:left="420"/>
        <w:jc w:val="both"/>
        <w:rPr>
          <w:i/>
        </w:rPr>
      </w:pPr>
    </w:p>
    <w:p w14:paraId="04B380D3">
      <w:pPr>
        <w:spacing/>
        <w:rPr>
          <w:i/>
        </w:rPr>
      </w:pPr>
    </w:p>
    <w:p w14:paraId="7561DA4B">
      <w:pPr>
        <w:spacing/>
        <w:rPr>
          <w:i/>
        </w:rPr>
      </w:pPr>
    </w:p>
    <w:sectPr>
      <w:type w:val="nextPage"/>
      <w:pgSz w:w="11906" w:h="16838"/>
      <w:pgMar w:top="1417" w:right="1417" w:bottom="1417" w:left="1417" w:header="708" w:footer="708" w:gutter="0"/>
      <w:pgBorders/>
      <w:pgNumType w:fmt="decimal"/>
      <w:cols w:num="1" w:equalWidth="1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238"/>
    <w:family w:val="roman"/>
    <w:pitch w:val="variable"/>
    <w:sig w:usb0="E0002EFF" w:usb1="C000785B" w:usb2="00000009" w:usb3="00000000" w:csb0="000001FF" w:csb1="00000000"/>
  </w:font>
  <w:font w:name="Courier New">
    <w:charset w:val="238"/>
    <w:family w:val="modern"/>
    <w:pitch w:val="fixed"/>
    <w:sig w:usb0="E0002AFF" w:usb1="C0007843" w:usb2="00000009" w:usb3="00000000" w:csb0="000001FF" w:csb1="00000000"/>
  </w:font>
  <w:font w:name="Wingdings">
    <w:charset w:val="2"/>
    <w:family w:val="auto"/>
    <w:pitch w:val="variable"/>
    <w:sig w:usb0="00000000" w:usb1="10000000" w:usb2="00000000" w:usb3="00000000" w:csb0="80000000" w:csb1="00000000"/>
  </w:font>
  <w:font w:name="Symbol">
    <w:charset w:val="2"/>
    <w:family w:val="roman"/>
    <w:pitch w:val="variable"/>
    <w:sig w:usb0="00000000" w:usb1="10000000" w:usb2="00000000" w:usb3="00000000" w:csb0="80000000" w:csb1="00000000"/>
  </w:font>
  <w:font w:name="Book Antiqua">
    <w:charset w:val="238"/>
    <w:family w:val="roman"/>
    <w:pitch w:val="variable"/>
    <w:sig w:usb0="00000287" w:usb1="00000000" w:usb2="00000000" w:usb3="00000000" w:csb0="0000009F" w:csb1="00000000"/>
  </w:font>
  <w:font w:name="Calibri">
    <w:charset w:val="238"/>
    <w:family w:val="swiss"/>
    <w:pitch w:val="variable"/>
    <w:sig w:usb0="E4002EFF" w:usb1="C200247B" w:usb2="00000009" w:usb3="00000000" w:csb0="000001FF" w:csb1="00000000"/>
  </w:font>
  <w:font w:name="Cambria">
    <w:charset w:val="238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9649EA"/>
    <w:lvl w:ilvl="0">
      <w:start w:val="1"/>
      <w:numFmt w:val="bullet"/>
      <w:suff w:val="tab"/>
      <w:lvlText w:val="-"/>
      <w:pPr>
        <w:spacing/>
        <w:ind w:left="72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16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88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2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04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480" w:hanging="360"/>
      </w:pPr>
      <w:rPr>
        <w:rFonts w:ascii="Wingdings" w:hAnsi="Wingdings" w:hint="default"/>
      </w:rPr>
    </w:lvl>
  </w:abstractNum>
  <w:abstractNum w:abstractNumId="1">
    <w:nsid w:val="0E5B652A"/>
    <w:lvl w:ilvl="0">
      <w:start w:val="0"/>
      <w:numFmt w:val="bullet"/>
      <w:suff w:val="tab"/>
      <w:lvlText w:val="-"/>
      <w:pPr>
        <w:spacing/>
        <w:ind w:left="3900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62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534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606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78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750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822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94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660" w:hanging="360"/>
      </w:pPr>
      <w:rPr>
        <w:rFonts w:ascii="Wingdings" w:hAnsi="Wingdings" w:hint="default"/>
      </w:rPr>
    </w:lvl>
  </w:abstractNum>
  <w:abstractNum w:abstractNumId="2">
    <w:nsid w:val="10397EDA"/>
    <w:lvl w:ilvl="0">
      <w:start w:val="4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3">
    <w:nsid w:val="5A357DF5"/>
    <w:lvl w:ilvl="0">
      <w:start w:val="0"/>
      <w:numFmt w:val="bullet"/>
      <w:suff w:val="tab"/>
      <w:lvlText w:val="-"/>
      <w:pPr>
        <w:spacing/>
        <w:ind w:left="780" w:hanging="360"/>
      </w:pPr>
      <w:rPr>
        <w:rFonts w:ascii="Book Antiqua" w:hAnsi="Book Antiqua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2220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2940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4380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5100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6540" w:hanging="360"/>
      </w:pPr>
      <w:rPr>
        <w:rFonts w:ascii="Wingdings" w:hAnsi="Wingdings" w:hint="default"/>
      </w:rPr>
    </w:lvl>
  </w:abstractNum>
  <w:abstractNum w:abstractNumId="4">
    <w:nsid w:val="5EE82F97"/>
    <w:lvl w:ilvl="0">
      <w:start w:val="1"/>
      <w:numFmt w:val="decimal"/>
      <w:suff w:val="tab"/>
      <w:lvlText w:val="%1."/>
      <w:pPr>
        <w:spacing/>
        <w:ind w:left="420" w:hanging="360"/>
      </w:pPr>
      <w:rPr>
        <w:rFonts w:hint="default"/>
      </w:rPr>
    </w:lvl>
    <w:lvl w:ilvl="1">
      <w:start w:val="1"/>
      <w:numFmt w:val="lowerLetter"/>
      <w:suff w:val="tab"/>
      <w:lvlText w:val="%2."/>
      <w:pPr>
        <w:spacing/>
        <w:ind w:left="1140" w:hanging="360"/>
      </w:pPr>
      <w:rPr/>
    </w:lvl>
    <w:lvl w:ilvl="2">
      <w:start w:val="1"/>
      <w:numFmt w:val="lowerRoman"/>
      <w:suff w:val="tab"/>
      <w:lvlText w:val="%3."/>
      <w:lvlJc w:val="right"/>
      <w:pPr>
        <w:spacing/>
        <w:ind w:left="1860" w:hanging="180"/>
      </w:pPr>
      <w:rPr/>
    </w:lvl>
    <w:lvl w:ilvl="3">
      <w:start w:val="1"/>
      <w:numFmt w:val="decimal"/>
      <w:suff w:val="tab"/>
      <w:lvlText w:val="%4."/>
      <w:pPr>
        <w:spacing/>
        <w:ind w:left="2580" w:hanging="360"/>
      </w:pPr>
      <w:rPr/>
    </w:lvl>
    <w:lvl w:ilvl="4">
      <w:start w:val="1"/>
      <w:numFmt w:val="lowerLetter"/>
      <w:suff w:val="tab"/>
      <w:lvlText w:val="%5."/>
      <w:pPr>
        <w:spacing/>
        <w:ind w:left="3300" w:hanging="360"/>
      </w:pPr>
      <w:rPr/>
    </w:lvl>
    <w:lvl w:ilvl="5">
      <w:start w:val="1"/>
      <w:numFmt w:val="lowerRoman"/>
      <w:suff w:val="tab"/>
      <w:lvlText w:val="%6."/>
      <w:lvlJc w:val="right"/>
      <w:pPr>
        <w:spacing/>
        <w:ind w:left="4020" w:hanging="180"/>
      </w:pPr>
      <w:rPr/>
    </w:lvl>
    <w:lvl w:ilvl="6">
      <w:start w:val="1"/>
      <w:numFmt w:val="decimal"/>
      <w:suff w:val="tab"/>
      <w:lvlText w:val="%7."/>
      <w:pPr>
        <w:spacing/>
        <w:ind w:left="4740" w:hanging="360"/>
      </w:pPr>
      <w:rPr/>
    </w:lvl>
    <w:lvl w:ilvl="7">
      <w:start w:val="1"/>
      <w:numFmt w:val="lowerLetter"/>
      <w:suff w:val="tab"/>
      <w:lvlText w:val="%8."/>
      <w:pPr>
        <w:spacing/>
        <w:ind w:left="5460" w:hanging="360"/>
      </w:pPr>
      <w:rPr/>
    </w:lvl>
    <w:lvl w:ilvl="8">
      <w:start w:val="1"/>
      <w:numFmt w:val="lowerRoman"/>
      <w:suff w:val="tab"/>
      <w:lvlText w:val="%9."/>
      <w:lvlJc w:val="right"/>
      <w:pPr>
        <w:spacing/>
        <w:ind w:left="6180" w:hanging="180"/>
      </w:pPr>
      <w:rPr/>
    </w:lvl>
  </w:abstractNum>
  <w:abstractNum w:abstractNumId="5">
    <w:nsid w:val="6EAA3D8D"/>
    <w:lvl w:ilvl="0">
      <w:start w:val="2"/>
      <w:numFmt w:val="bullet"/>
      <w:suff w:val="tab"/>
      <w:lvlText w:val="-"/>
      <w:pPr>
        <w:spacing/>
        <w:ind w:left="3315" w:hanging="360"/>
      </w:pPr>
      <w:rPr>
        <w:rFonts w:ascii="Times New Roman" w:hAnsi="Times New Roman" w:eastAsia="Times New Roman" w:cs="Times New Roman" w:hint="default"/>
      </w:rPr>
    </w:lvl>
    <w:lvl w:ilvl="1">
      <w:start w:val="1"/>
      <w:numFmt w:val="bullet"/>
      <w:suff w:val="tab"/>
      <w:lvlText w:val="o"/>
      <w:pPr>
        <w:spacing/>
        <w:ind w:left="4035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pPr>
        <w:spacing/>
        <w:ind w:left="4755" w:hanging="360"/>
      </w:pPr>
      <w:rPr>
        <w:rFonts w:ascii="Wingdings" w:hAnsi="Wingdings" w:hint="default"/>
      </w:rPr>
    </w:lvl>
    <w:lvl w:ilvl="3">
      <w:start w:val="1"/>
      <w:numFmt w:val="bullet"/>
      <w:suff w:val="tab"/>
      <w:lvlText w:val=""/>
      <w:pPr>
        <w:spacing/>
        <w:ind w:left="5475" w:hanging="360"/>
      </w:pPr>
      <w:rPr>
        <w:rFonts w:ascii="Symbol" w:hAnsi="Symbol" w:hint="default"/>
      </w:rPr>
    </w:lvl>
    <w:lvl w:ilvl="4">
      <w:start w:val="1"/>
      <w:numFmt w:val="bullet"/>
      <w:suff w:val="tab"/>
      <w:lvlText w:val="o"/>
      <w:pPr>
        <w:spacing/>
        <w:ind w:left="6195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pPr>
        <w:spacing/>
        <w:ind w:left="6915" w:hanging="360"/>
      </w:pPr>
      <w:rPr>
        <w:rFonts w:ascii="Wingdings" w:hAnsi="Wingdings" w:hint="default"/>
      </w:rPr>
    </w:lvl>
    <w:lvl w:ilvl="6">
      <w:start w:val="1"/>
      <w:numFmt w:val="bullet"/>
      <w:suff w:val="tab"/>
      <w:lvlText w:val=""/>
      <w:pPr>
        <w:spacing/>
        <w:ind w:left="7635" w:hanging="360"/>
      </w:pPr>
      <w:rPr>
        <w:rFonts w:ascii="Symbol" w:hAnsi="Symbol" w:hint="default"/>
      </w:rPr>
    </w:lvl>
    <w:lvl w:ilvl="7">
      <w:start w:val="1"/>
      <w:numFmt w:val="bullet"/>
      <w:suff w:val="tab"/>
      <w:lvlText w:val="o"/>
      <w:pPr>
        <w:spacing/>
        <w:ind w:left="8355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pPr>
        <w:spacing/>
        <w:ind w:left="907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w15="http://schemas.microsoft.com/office/word/2012/wordml" xmlns:sl="http://schemas.openxmlformats.org/schemaLibrary/2006/main" xmlns:w="http://schemas.openxmlformats.org/wordprocessingml/2006/main" mc:Ignorable="w14 w15">
  <w:zoom w:val="none" w:percent="100"/>
  <w:proofState w:spelling="clean" w:grammar="clean"/>
  <w:defaultTabStop w:val="708"/>
  <w:hyphenationZone w:val="425"/>
  <w:characterSpacingControl xmlns:w="http://schemas.openxmlformats.org/wordprocessingml/2006/main"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 m:val="1"/>
    <m:lMargin m:val="0"/>
    <m:rMargin m:val="0"/>
    <m:defJc m:val="centerGroup"/>
    <m:wrapIndent m:val="1440"/>
    <m:intLim m:val="subSup"/>
    <m:naryLim m:val="undOvr"/>
  </m:mathPr>
  <w:themeFontLang w:val="hr-HR"/>
  <w:decimalSymbol xmlns:w="http://schemas.openxmlformats.org/wordprocessingml/2006/main" w:val=","/>
  <w:listSeparator xmlns:w="http://schemas.openxmlformats.org/wordprocessingml/2006/main"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xmlns:w="http://schemas.openxmlformats.org/wordprocessingml/2006/main"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hr-HR"/>
    </w:rPr>
  </w:style>
  <w:style w:type="character" w:styleId="Zadanifontodlomka" w:default="1">
    <w:name w:val="Default Paragraph Font"/>
    <w:uiPriority w:val="1"/>
    <w:semiHidden/>
    <w:unhideWhenUsed/>
    <w:rPr/>
  </w:style>
  <w:style w:type="table" w:styleId="Obinatablic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spacing/>
      <w:ind w:left="720"/>
      <w:contextualSpacing/>
    </w:pPr>
    <w:rPr/>
  </w:style>
  <w:style w:type="table" w:styleId="Reetkatablice">
    <w:name w:val="Table Grid"/>
    <w:basedOn w:val="Obinatablica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&#65279;<?xml version="1.0" encoding="utf-8" standalone="yes"?><Relationships xmlns="http://schemas.openxmlformats.org/package/2006/relationships"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ntTable" Target="fontTable.xml" /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>
          <a:solidFill>
            <a:schemeClr val="phClr"/>
          </a:solidFill>
          <a:prstDash val="solid"/>
        </a:ln>
        <a:ln w="38100" cap="flat" cmpd="sng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 xmlns:a="http://schemas.openxmlformats.org/drawingml/2006/main"/>
  <a:extraClrSchemeLst xmlns:a="http://schemas.openxmlformats.org/drawingml/2006/main"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1127</TotalTime>
  <Pages>1</Pages>
  <Words>283</Words>
  <Characters>1619</Characters>
  <Application>Microsoft Office Word</Application>
  <DocSecurity>0</DocSecurity>
  <Lines>13</Lines>
  <Paragraphs>3</Paragraphs>
  <Company/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Korisnik</cp:lastModifiedBy>
  <cp:lastPrinted>2025-05-26T07:36:00Z</cp:lastPrinted>
  <cp:revision>12</cp:revision>
  <dcterms:created xsi:type="dcterms:W3CDTF">2025-04-26T09:06:00Z</dcterms:created>
  <dcterms:modified xsi:type="dcterms:W3CDTF">2025-07-11T08:44:00Z</dcterms:modified>
</cp:coreProperties>
</file>