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OSNOVNA ŠKOLA KRUNE KRSTIĆA ZADAR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szCs w:val="24"/>
                <w:lang w:val="en-US" w:eastAsia="hr-HR"/>
              </w:rPr>
              <w:t xml:space="preserve">112-02/25-01/4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  <w:sz w:val="24"/>
                <w:szCs w:val="24"/>
              </w:rPr>
              <w:t xml:space="preserve">2198-1-2-25-1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Zadar,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veljače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2025.</w:t>
            </w:r>
          </w:p>
        </w:tc>
        <w:tc>
          <w:tcPr>
            <w:tcW w:type="dxa" w:w="2693"/>
            <w:tcBorders/>
          </w:tcPr>
          <w:p>
            <w:pPr>
              <w:spacing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5949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A32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temelju članka 107. Zakona o odgoju i obrazovanju u osnovnoj i srednjoj školi (Narodne novine, 87/08, 86/09, 92/10, 105/10, 90/11, 5/12, 16/12, 86/12, 126/12, 94/13, 152/14, 7/17, 68/18, 98/19, 64/20, 151/22</w:t>
      </w:r>
      <w:r>
        <w:rPr>
          <w:rFonts w:ascii="Times New Roman" w:hAnsi="Times New Roman" w:cs="Times New Roman"/>
          <w:bCs/>
          <w:sz w:val="24"/>
          <w:szCs w:val="24"/>
        </w:rPr>
        <w:t xml:space="preserve">,156/23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Pravilnika o radu Osnovne škole  Krune Krstića Zadar,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14:paraId="4BA933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E2D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NATJEČAJ</w:t>
      </w:r>
    </w:p>
    <w:p w14:paraId="4704AF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za radn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o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mjest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o</w:t>
      </w:r>
    </w:p>
    <w:p w14:paraId="19D5D1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</w:p>
    <w:p w14:paraId="2977DEE1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Učitelj/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ica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tjelesne i zdravstvene kulture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-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 1 izvršitelj na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ne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određeno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ne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puno radno vrijeme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 od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24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 sat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a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r-HR"/>
        </w:rPr>
        <w:t xml:space="preserve"> tjedno</w:t>
      </w:r>
    </w:p>
    <w:p w14:paraId="6DD3CE6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 w14:paraId="5C6F2667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školi  (Narodne novine, broj 87/08, 86/09, 92/10,105/10, 90/11, 5/12, 16/12, 86/12, 126/12, 94/13, 152/14., 07/17, 68/18, 98/19, 64/20, 151/22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156/23</w:t>
      </w:r>
      <w:r>
        <w:rPr>
          <w:rFonts w:ascii="Times New Roman" w:hAnsi="Times New Roman" w:eastAsia="Calibri" w:cs="Times New Roman"/>
          <w:sz w:val="24"/>
          <w:szCs w:val="24"/>
        </w:rPr>
        <w:t xml:space="preserve">) i to:</w:t>
      </w:r>
    </w:p>
    <w:p w14:paraId="2F2116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Poznavanje hrvatskog jezika i latiničnog pisma u mjeri koja omogućava izvođenje odgojno-obrazovnog rada</w:t>
      </w:r>
    </w:p>
    <w:p w14:paraId="2360B2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Da je završila: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 w14:paraId="327C0E0F">
      <w:pPr>
        <w:spacing w:after="0" w:line="24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a) studij nastavničkoga smjera odgovarajućeg nastavnog predmeta na razini sveučilišnog diplomskog studija ili sveučilišnog integriranog prijediplomskog i diplomskog studija,</w:t>
      </w:r>
    </w:p>
    <w:p w14:paraId="5C343655">
      <w:pPr>
        <w:spacing w:after="0" w:line="24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A152F66">
      <w:pPr>
        <w:spacing w:after="0" w:line="24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2375BA1F">
      <w:pPr>
        <w:spacing w:after="0" w:line="24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c) sveučilišni prijediplomski ili stručni prijediplomski studij na kojem se stječe najmanje 180 ECTS bodova te je stekla pedagoške kompetencije, ako se na natječaj ne javi osoba iz točaka a) i b) ovoga stavka.</w:t>
      </w:r>
    </w:p>
    <w:p w14:paraId="478A4F71">
      <w:pPr>
        <w:spacing w:after="0" w:line="240" w:lineRule="auto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FA6291D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Prijavu na natječaj potrebno je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vlastoručno</w:t>
      </w:r>
      <w:r>
        <w:rPr>
          <w:rFonts w:ascii="Times New Roman" w:hAnsi="Times New Roman" w:eastAsia="Calibri" w:cs="Times New Roman"/>
          <w:sz w:val="24"/>
          <w:szCs w:val="24"/>
        </w:rPr>
        <w:t xml:space="preserve"> potpisati i u njoj navesti adresu odnosno e-mail adresu na koju će kandidatima biti dostavljene obavijesti vezane za postupak natječaja.</w:t>
      </w:r>
    </w:p>
    <w:p w14:paraId="1A634E8B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4842D41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Kandidati su obvezni uz prijavu na natječaj priložiti:</w:t>
      </w:r>
    </w:p>
    <w:p w14:paraId="4DC8E9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životopis</w:t>
      </w:r>
    </w:p>
    <w:p w14:paraId="2FBD8F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diplomu odnosno dokaz o stečenoj stručnoj spremi</w:t>
      </w:r>
    </w:p>
    <w:p w14:paraId="16302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dokaz o državljanstvu</w:t>
      </w:r>
    </w:p>
    <w:p w14:paraId="5108AB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uvjerenje da nije pod istragom i da se  protiv kandidata  ne vodi kazneni postupak u smislu članka 106. Zakona o  odgoju i obrazovanju u osnovnoj i srednjoj školi, ne starije od 90 dana </w:t>
      </w:r>
    </w:p>
    <w:p w14:paraId="54B46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elektronički zapis ili potvrda o podacima evidentiranim u matičnoj evidenciji Hrvatskog zavoda za mirovinsko osiguranje</w:t>
      </w:r>
    </w:p>
    <w:p w14:paraId="28427D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Kandidati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sukladno Pravilniku o načinu i postupku zapošljavanja u Osnovnoj škol</w:t>
      </w:r>
      <w:r>
        <w:rPr>
          <w:rFonts w:ascii="Times New Roman" w:hAnsi="Times New Roman" w:eastAsia="Calibri" w:cs="Times New Roman"/>
          <w:sz w:val="24"/>
          <w:szCs w:val="24"/>
        </w:rPr>
        <w:t xml:space="preserve">i Krune Krstića Zadar</w:t>
      </w:r>
      <w:r>
        <w:rPr>
          <w:rFonts w:ascii="Times New Roman" w:hAnsi="Times New Roman" w:eastAsia="Calibri" w:cs="Times New Roman"/>
          <w:sz w:val="24"/>
          <w:szCs w:val="24"/>
        </w:rPr>
        <w:t xml:space="preserve">  mogu ostvariti i dodatne bodove, a kako bi dokazali iste potrebno je dostaviti dokaze i to:</w:t>
      </w:r>
    </w:p>
    <w:p w14:paraId="19DDF5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za ostvareno napredovanje u struci: savjetnik 3 boda, mentor 2 boda,</w:t>
      </w:r>
    </w:p>
    <w:p w14:paraId="1A89B3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za osobne kompetencije stečene na edukacijama, konferencijama, kongresima i savjetovanjima iz područja odgoja i obrazovanja i to najmanje 5 potvrda: 1 bod, </w:t>
      </w:r>
    </w:p>
    <w:p w14:paraId="1053F9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za sudjelovanje u školskim projektima i projektima fondova europske unije - najmanje 3 potvrde: 1 bod</w:t>
      </w:r>
    </w:p>
    <w:p w14:paraId="00928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za ostvaren uspjeh tijekom studija: za rektorovu ili drugu vrijednu nagradu: 1 bod</w:t>
      </w:r>
    </w:p>
    <w:p w14:paraId="1057D49D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Svi navedeni dodatni bodovi se ostvaruju zasebno te sudjeluju u ukupnom zbroju bodova.</w:t>
      </w:r>
    </w:p>
    <w:p w14:paraId="14843EAA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Ukoliko kandidat u natječajnoj prijavi ne dostavi navedene dokaze neće ostvariti dodatne bodove.</w:t>
      </w:r>
    </w:p>
    <w:p w14:paraId="3064C481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Navedene isprave odnosno prilozi dostavljaju se u neovjerenoj preslici i ne vraćaju se kandidatu nakon završetka natječajnog postupka.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</w:p>
    <w:p w14:paraId="24D368A9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Na natječaj se mogu javiti osobe oba spola.</w:t>
      </w:r>
    </w:p>
    <w:p w14:paraId="27E6795E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 Krune Krstića Zadar i Izmjenama i dopunama Pravilnika o načinu i postupku zapošljavanja u Osnovnoj školi Krune Krstića Zadar koji su dostupni na web stranici Škole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pod rubrikom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Stara web stranica škole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„Opći dokumenti škole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poveznica:</w:t>
      </w:r>
      <w:r>
        <w:rPr>
          <w:rFonts w:ascii="Times New Roman" w:hAnsi="Times New Roman" w:cs="Times New Roman"/>
        </w:rPr>
        <w:t xml:space="preserve"> </w:t>
      </w:r>
      <w:r>
        <w:rPr/>
        <w:fldChar w:fldCharType="begin"/>
      </w:r>
      <w:r>
        <w:rPr/>
        <w:instrText xml:space="preserve">HYPERLINK "https://web-arhiva.skole.hr/os-kkrstica-zd/dokumenti1/op_i_dokumenti_kole.html"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</w:rPr>
        <w:t xml:space="preserve">https://web-arhiva.skole.hr/os-kkrstica-zd/dokumenti1/op_i_dokumenti_kole.html</w:t>
      </w:r>
      <w:r>
        <w:rPr/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00FF12A5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Na mrežnoj stranice Škole - poveznica: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"https://os-kkrstica-zd.skole.hr/oglasna-ploca/natjecaji-i-poziv-na-testiranje/" </w:instrText>
      </w:r>
      <w:r>
        <w:rPr/>
        <w:fldChar w:fldCharType="separate"/>
      </w:r>
      <w:r>
        <w:rPr>
          <w:rStyle w:val="Hiperveza"/>
          <w:rFonts w:ascii="Times New Roman" w:hAnsi="Times New Roman" w:eastAsia="Calibri" w:cs="Times New Roman"/>
          <w:sz w:val="24"/>
          <w:szCs w:val="24"/>
        </w:rPr>
        <w:t xml:space="preserve">https://os-kkrstica-zd.skole.hr/oglasna-ploca/natjecaji-i-poziv-na-testiranje/</w:t>
      </w:r>
      <w:r>
        <w:rPr/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pod rubrikom </w:t>
      </w:r>
      <w:r>
        <w:rPr>
          <w:rFonts w:ascii="Times New Roman" w:hAnsi="Times New Roman" w:eastAsia="Calibri" w:cs="Times New Roman"/>
          <w:sz w:val="24"/>
          <w:szCs w:val="24"/>
        </w:rPr>
        <w:t xml:space="preserve">Oglasna ploča</w:t>
      </w:r>
      <w:r>
        <w:rPr>
          <w:rFonts w:ascii="Times New Roman" w:hAnsi="Times New Roman" w:eastAsia="Calibri" w:cs="Times New Roman"/>
          <w:sz w:val="24"/>
          <w:szCs w:val="24"/>
        </w:rPr>
        <w:t xml:space="preserve">, pozivi na testiranje će se objaviti područja, način, mjesto i vrijeme održavanja postupka vrednovanja kandidata.</w:t>
      </w:r>
    </w:p>
    <w:p w14:paraId="547AEBBA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0AB229B9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14:paraId="6FF75367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bCs/>
          <w:sz w:val="24"/>
          <w:szCs w:val="24"/>
          <w:u w:val="single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Times New Roman" w:hAnsi="Times New Roman" w:eastAsia="Calibri" w:cs="Times New Roman"/>
          <w:bCs/>
          <w:sz w:val="24"/>
          <w:szCs w:val="24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7E479545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14:paraId="1B3665D7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Times New Roman" w:hAnsi="Times New Roman" w:eastAsia="Calibri" w:cs="Times New Roman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10EDA0A1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12168EB6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Prijave s potrebnom dokumentacijom, s naznakom  „Za natječaj____________ (navesti radno mjesto)“ dostaviti neposredno ili zemaljskom poštom na adresu Osnovna škola Krune Krstića Zadar, Trg Gospe Loretske 3, 23000 Zadar.</w:t>
      </w:r>
    </w:p>
    <w:p w14:paraId="0C03D4F6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Rok za podnošenje prijava na natječaj je osam dana od dana objave natječaja na mrežnoj stranici i oglasnoj ploči Hrvatskog zavoda za zapošljavanje i mrežnoj stranici i oglasnoj ploči Osnovne škole </w:t>
      </w:r>
      <w:r>
        <w:rPr>
          <w:rFonts w:ascii="Times New Roman" w:hAnsi="Times New Roman" w:eastAsia="Calibri" w:cs="Times New Roman"/>
          <w:sz w:val="24"/>
          <w:szCs w:val="24"/>
        </w:rPr>
        <w:t xml:space="preserve">Krune Krstića </w:t>
      </w:r>
      <w:r>
        <w:rPr>
          <w:rFonts w:ascii="Times New Roman" w:hAnsi="Times New Roman" w:eastAsia="Calibri" w:cs="Times New Roman"/>
          <w:sz w:val="24"/>
          <w:szCs w:val="24"/>
        </w:rPr>
        <w:t xml:space="preserve">Zadar.</w:t>
      </w:r>
    </w:p>
    <w:p w14:paraId="0A0D9D77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75E8545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O rezultatima natječaja kandidati će biti obaviješteni putem mrežnih stranica Škole </w:t>
      </w:r>
      <w:bookmarkStart w:id="3" w:name="_Hlk190775707"/>
      <w:r>
        <w:rPr>
          <w:rFonts w:ascii="Times New Roman" w:hAnsi="Times New Roman" w:eastAsia="Calibri" w:cs="Times New Roman"/>
          <w:sz w:val="24"/>
          <w:szCs w:val="24"/>
        </w:rPr>
        <w:fldChar w:fldCharType="begin"/>
      </w:r>
      <w:r>
        <w:rPr>
          <w:rFonts w:ascii="Times New Roman" w:hAnsi="Times New Roman" w:eastAsia="Calibri" w:cs="Times New Roman"/>
          <w:sz w:val="24"/>
          <w:szCs w:val="24"/>
        </w:rPr>
        <w:instrText xml:space="preserve"> HYPERLINK "https://os-kkrstica-zd.skole.hr/oglasna-ploca/natjecaji-i-poziv-na-testiranje/" </w:instrText>
      </w:r>
      <w:r>
        <w:rPr>
          <w:rFonts w:ascii="Times New Roman" w:hAnsi="Times New Roman" w:eastAsia="Calibri" w:cs="Times New Roman"/>
          <w:sz w:val="24"/>
          <w:szCs w:val="24"/>
        </w:rPr>
        <w:fldChar w:fldCharType="separate"/>
      </w:r>
      <w:r>
        <w:rPr>
          <w:rStyle w:val="Hiperveza"/>
          <w:rFonts w:ascii="Times New Roman" w:hAnsi="Times New Roman" w:eastAsia="Calibri" w:cs="Times New Roman"/>
          <w:sz w:val="24"/>
          <w:szCs w:val="24"/>
        </w:rPr>
        <w:t xml:space="preserve">https://os-kkrstica-zd.skole.hr/oglasna-ploca/natjecaji-i-poziv-na-testiranje/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pod rubrikom „</w:t>
      </w:r>
      <w:r>
        <w:rPr>
          <w:rFonts w:ascii="Times New Roman" w:hAnsi="Times New Roman" w:eastAsia="Calibri" w:cs="Times New Roman"/>
          <w:sz w:val="24"/>
          <w:szCs w:val="24"/>
        </w:rPr>
        <w:t xml:space="preserve">Oglasna ploča</w:t>
      </w:r>
      <w:r>
        <w:rPr>
          <w:rFonts w:ascii="Times New Roman" w:hAnsi="Times New Roman" w:eastAsia="Calibri" w:cs="Times New Roman"/>
          <w:sz w:val="24"/>
          <w:szCs w:val="24"/>
        </w:rPr>
        <w:t xml:space="preserve">, pozivi na testiranje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"https://os-kkrstica-zd.skole.hr/oglasna-ploca/natjecaji-i-poziv-na-testiranje/" </w:instrText>
      </w:r>
      <w:r>
        <w:rPr/>
        <w:fldChar w:fldCharType="separate"/>
      </w:r>
      <w:r>
        <w:rPr>
          <w:rStyle w:val="Hiperveza"/>
          <w:rFonts w:ascii="Times New Roman" w:hAnsi="Times New Roman" w:eastAsia="Calibri" w:cs="Times New Roman"/>
          <w:sz w:val="24"/>
          <w:szCs w:val="24"/>
        </w:rPr>
        <w:t xml:space="preserve">https://os-kkrstica-zd.skole.hr/oglasna-ploca/natjecaji-i-poziv-na-testiranje/</w:t>
      </w:r>
      <w:r>
        <w:rPr/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</w:p>
    <w:p w14:paraId="70AE8A44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02B73E6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E09EB22">
      <w:pPr>
        <w:spacing w:after="0" w:line="240" w:lineRule="auto"/>
        <w:ind w:left="5664"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Ravnatelj</w:t>
      </w:r>
      <w:r>
        <w:rPr>
          <w:rFonts w:ascii="Times New Roman" w:hAnsi="Times New Roman" w:eastAsia="Calibri" w:cs="Times New Roman"/>
          <w:sz w:val="24"/>
          <w:szCs w:val="24"/>
        </w:rPr>
        <w:t xml:space="preserve">ica</w:t>
      </w:r>
    </w:p>
    <w:p w14:paraId="0D8E7A7B">
      <w:pPr>
        <w:spacing w:after="0" w:line="240" w:lineRule="auto"/>
        <w:ind w:left="5664"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Jasmina Matešić, prof.</w:t>
      </w:r>
    </w:p>
    <w:p w14:paraId="2DFD6F5E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EA622D7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 </w:t>
      </w:r>
    </w:p>
    <w:p w14:paraId="76938D0F"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88D13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AFF" w:usb1="C0007843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4000ACFF" w:usb2="00000001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E1D"/>
    <w:lvl w:ilvl="0">
      <w:start w:val="1"/>
      <w:numFmt w:val="bullet"/>
      <w:suff w:val="tab"/>
      <w:lvlText w:val=""/>
      <w:pPr>
        <w:spacing/>
        <w:ind w:left="8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00" w:hanging="360"/>
      </w:pPr>
      <w:rPr>
        <w:rFonts w:ascii="Wingdings" w:hAnsi="Wingdings" w:hint="default"/>
      </w:rPr>
    </w:lvl>
  </w:abstractNum>
  <w:abstractNum w:abstractNumId="1">
    <w:nsid w:val="15395DF6"/>
    <w:lvl w:ilvl="0">
      <w:start w:val="1"/>
      <w:numFmt w:val="bullet"/>
      <w:suff w:val="tab"/>
      <w:lvlText w:val=""/>
      <w:pPr>
        <w:spacing/>
        <w:ind w:left="4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40" w:hanging="360"/>
      </w:pPr>
      <w:rPr>
        <w:rFonts w:ascii="Wingdings" w:hAnsi="Wingdings" w:hint="default"/>
      </w:rPr>
    </w:lvl>
  </w:abstractNum>
  <w:abstractNum w:abstractNumId="2">
    <w:nsid w:val="18B50CAB"/>
    <w:lvl w:ilvl="0">
      <w:start w:val="0"/>
      <w:numFmt w:val="bullet"/>
      <w:suff w:val="tab"/>
      <w:lvlText w:val="-"/>
      <w:pPr>
        <w:spacing/>
        <w:ind w:left="840" w:hanging="360"/>
      </w:pPr>
      <w:rPr>
        <w:rFonts w:ascii="Times New Roman" w:hAnsi="Times New Roman" w:eastAsiaTheme="minorHAnsi" w:cs="Times New Roman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00" w:hanging="360"/>
      </w:pPr>
      <w:rPr>
        <w:rFonts w:ascii="Wingdings" w:hAnsi="Wingdings" w:hint="default"/>
      </w:rPr>
    </w:lvl>
  </w:abstractNum>
  <w:abstractNum w:abstractNumId="3">
    <w:nsid w:val="2AC62DE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3DF825D6"/>
    <w:lvl w:ilvl="0">
      <w:start w:val="0"/>
      <w:numFmt w:val="bullet"/>
      <w:suff w:val="tab"/>
      <w:lvlText w:val="-"/>
      <w:pPr>
        <w:spacing/>
        <w:ind w:left="48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40" w:hanging="360"/>
      </w:pPr>
      <w:rPr>
        <w:rFonts w:ascii="Wingdings" w:hAnsi="Wingdings" w:hint="default"/>
      </w:rPr>
    </w:lvl>
  </w:abstractNum>
  <w:abstractNum w:abstractNumId="5">
    <w:nsid w:val="57A52C2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612A57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i w:val="0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299657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740665AA"/>
    <w:lvl w:ilvl="0">
      <w:start w:val="1"/>
      <w:numFmt w:val="bullet"/>
      <w:suff w:val="tab"/>
      <w:lvlText w:val=""/>
      <w:pPr>
        <w:spacing/>
        <w:ind w:left="4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40" w:hanging="360"/>
      </w:pPr>
      <w:rPr>
        <w:rFonts w:ascii="Wingdings" w:hAnsi="Wingdings" w:hint="default"/>
      </w:rPr>
    </w:lvl>
  </w:abstractNum>
  <w:abstractNum w:abstractNumId="9">
    <w:nsid w:val="7E6004D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3</Pages>
  <Words>1484</Words>
  <Characters>8462</Characters>
  <Application>Microsoft Office Word</Application>
  <DocSecurity>0</DocSecurity>
  <Lines>70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</cp:lastModifiedBy>
  <cp:lastPrinted>2025-01-16T11:29:00Z</cp:lastPrinted>
  <cp:revision>5</cp:revision>
  <dcterms:created xsi:type="dcterms:W3CDTF">2025-01-16T11:30:00Z</dcterms:created>
  <dcterms:modified xsi:type="dcterms:W3CDTF">2025-02-18T12:04:00Z</dcterms:modified>
</cp:coreProperties>
</file>