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E" w:rsidRDefault="000E08EC" w:rsidP="001E66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"/>
        <w:ind w:left="2653" w:right="503"/>
        <w:jc w:val="center"/>
      </w:pPr>
      <w:r>
        <w:rPr>
          <w:rFonts w:ascii="Arial" w:eastAsia="Arial" w:hAnsi="Arial" w:cs="Arial"/>
          <w:b/>
          <w:i/>
          <w:color w:val="FF6600"/>
          <w:sz w:val="28"/>
        </w:rPr>
        <w:t xml:space="preserve">TROŠKOVNIK GRAĐEVINSKO </w:t>
      </w:r>
      <w:r w:rsidR="00767B82">
        <w:rPr>
          <w:rFonts w:ascii="Arial" w:eastAsia="Arial" w:hAnsi="Arial" w:cs="Arial"/>
          <w:b/>
          <w:i/>
          <w:color w:val="FF6600"/>
          <w:sz w:val="28"/>
        </w:rPr>
        <w:t>–</w:t>
      </w:r>
      <w:r>
        <w:rPr>
          <w:rFonts w:ascii="Arial" w:eastAsia="Arial" w:hAnsi="Arial" w:cs="Arial"/>
          <w:b/>
          <w:i/>
          <w:color w:val="FF6600"/>
          <w:sz w:val="28"/>
        </w:rPr>
        <w:t xml:space="preserve"> OBRTNIČKIH</w:t>
      </w:r>
      <w:r w:rsidR="00767B82">
        <w:rPr>
          <w:rFonts w:ascii="Arial" w:eastAsia="Arial" w:hAnsi="Arial" w:cs="Arial"/>
          <w:b/>
          <w:i/>
          <w:color w:val="FF6600"/>
          <w:sz w:val="28"/>
        </w:rPr>
        <w:t xml:space="preserve"> </w:t>
      </w:r>
      <w:r>
        <w:rPr>
          <w:rFonts w:ascii="Arial" w:eastAsia="Arial" w:hAnsi="Arial" w:cs="Arial"/>
          <w:b/>
          <w:i/>
          <w:color w:val="FF6600"/>
          <w:sz w:val="28"/>
        </w:rPr>
        <w:t>RADOVA</w:t>
      </w:r>
    </w:p>
    <w:p w:rsidR="001E6600" w:rsidRDefault="001E6600">
      <w:pPr>
        <w:spacing w:after="27" w:line="265" w:lineRule="auto"/>
        <w:ind w:left="-5" w:hanging="10"/>
        <w:rPr>
          <w:rFonts w:ascii="Arial" w:eastAsia="Arial" w:hAnsi="Arial" w:cs="Arial"/>
          <w:b/>
          <w:i/>
          <w:sz w:val="24"/>
        </w:rPr>
      </w:pPr>
    </w:p>
    <w:p w:rsidR="00E3018E" w:rsidRDefault="000E08EC">
      <w:pPr>
        <w:spacing w:after="27" w:line="265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GRAĐEVINA:   Osnovna škola Krune Krstića Zadar</w:t>
      </w:r>
    </w:p>
    <w:p w:rsidR="00E3018E" w:rsidRDefault="000E08EC">
      <w:pPr>
        <w:spacing w:after="814" w:line="265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                          Izrada spremišta</w:t>
      </w:r>
    </w:p>
    <w:p w:rsidR="00E3018E" w:rsidRDefault="000E08EC">
      <w:pPr>
        <w:spacing w:after="27" w:line="265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NARUČITELJ: Osnovna škola Krune Krstića Zadar</w:t>
      </w:r>
      <w:r>
        <w:br w:type="page"/>
      </w:r>
    </w:p>
    <w:p w:rsidR="00E3018E" w:rsidRDefault="000E08EC">
      <w:pPr>
        <w:spacing w:after="0"/>
        <w:ind w:left="2278" w:right="876" w:hanging="10"/>
        <w:jc w:val="center"/>
      </w:pPr>
      <w:r>
        <w:rPr>
          <w:rFonts w:ascii="Arial" w:eastAsia="Arial" w:hAnsi="Arial" w:cs="Arial"/>
          <w:b/>
          <w:i/>
          <w:sz w:val="23"/>
        </w:rPr>
        <w:lastRenderedPageBreak/>
        <w:t>TROŠKOVNIK</w:t>
      </w:r>
    </w:p>
    <w:tbl>
      <w:tblPr>
        <w:tblStyle w:val="TableGrid"/>
        <w:tblpPr w:vertAnchor="page" w:horzAnchor="page" w:tblpX="1131" w:tblpY="11412"/>
        <w:tblOverlap w:val="never"/>
        <w:tblW w:w="6783" w:type="dxa"/>
        <w:tblInd w:w="0" w:type="dxa"/>
        <w:tblLook w:val="04A0"/>
      </w:tblPr>
      <w:tblGrid>
        <w:gridCol w:w="5994"/>
        <w:gridCol w:w="789"/>
      </w:tblGrid>
      <w:tr w:rsidR="00E3018E">
        <w:trPr>
          <w:trHeight w:val="216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0E08EC">
            <w:r>
              <w:rPr>
                <w:rFonts w:ascii="Arial" w:eastAsia="Arial" w:hAnsi="Arial" w:cs="Arial"/>
                <w:i/>
                <w:sz w:val="21"/>
              </w:rPr>
              <w:t>završetka radova. Obračun po m2 izvedenog zida.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E3018E"/>
        </w:tc>
      </w:tr>
      <w:tr w:rsidR="00E3018E">
        <w:trPr>
          <w:trHeight w:val="2453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0E08EC">
            <w:pPr>
              <w:spacing w:after="367"/>
              <w:ind w:right="848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</w:t>
            </w:r>
            <w:r>
              <w:rPr>
                <w:rFonts w:ascii="Arial" w:eastAsia="Arial" w:hAnsi="Arial" w:cs="Arial"/>
                <w:i/>
                <w:sz w:val="14"/>
              </w:rPr>
              <w:t>2</w:t>
            </w:r>
          </w:p>
          <w:p w:rsidR="00E3018E" w:rsidRDefault="000E08EC">
            <w:pPr>
              <w:spacing w:line="323" w:lineRule="auto"/>
              <w:ind w:right="1256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>2. Izrada i montaža nenosivih YTONG nadvoja u pregradnim zidovima YTONG pločama marke 3/0,45, YTONG takoslojnim mortom, potrebnom armaturom i cementnim mortom. Sve ostalo prema posebnim uvjetima za zidarske radove.</w:t>
            </w:r>
          </w:p>
          <w:p w:rsidR="00E3018E" w:rsidRDefault="000E08EC">
            <w:r>
              <w:rPr>
                <w:rFonts w:ascii="Arial" w:eastAsia="Arial" w:hAnsi="Arial" w:cs="Arial"/>
                <w:i/>
                <w:sz w:val="21"/>
              </w:rPr>
              <w:t>Obračun po m1 ugrađenog nadvoja.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0E08EC">
            <w:pPr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36,00</w:t>
            </w:r>
          </w:p>
        </w:tc>
      </w:tr>
      <w:tr w:rsidR="00E3018E">
        <w:trPr>
          <w:trHeight w:val="253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0E08EC">
            <w:pPr>
              <w:ind w:right="924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m'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0E08EC">
            <w:pPr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1,50</w:t>
            </w:r>
          </w:p>
        </w:tc>
      </w:tr>
    </w:tbl>
    <w:p w:rsidR="00E3018E" w:rsidRDefault="000E08EC">
      <w:pPr>
        <w:spacing w:after="0"/>
        <w:ind w:left="2278" w:right="878" w:hanging="10"/>
        <w:jc w:val="center"/>
      </w:pPr>
      <w:r>
        <w:rPr>
          <w:rFonts w:ascii="Arial" w:eastAsia="Arial" w:hAnsi="Arial" w:cs="Arial"/>
          <w:b/>
          <w:i/>
          <w:sz w:val="23"/>
        </w:rPr>
        <w:t>za izvođenje građevinsko-obrtničkih radova na izradi spremišta na OŠ Krune Krstića Zadar</w:t>
      </w:r>
    </w:p>
    <w:tbl>
      <w:tblPr>
        <w:tblStyle w:val="TableGrid"/>
        <w:tblW w:w="9683" w:type="dxa"/>
        <w:tblInd w:w="31" w:type="dxa"/>
        <w:tblCellMar>
          <w:top w:w="26" w:type="dxa"/>
          <w:bottom w:w="10" w:type="dxa"/>
          <w:right w:w="205" w:type="dxa"/>
        </w:tblCellMar>
        <w:tblLook w:val="04A0"/>
      </w:tblPr>
      <w:tblGrid>
        <w:gridCol w:w="6032"/>
        <w:gridCol w:w="994"/>
        <w:gridCol w:w="1445"/>
        <w:gridCol w:w="1212"/>
      </w:tblGrid>
      <w:tr w:rsidR="00E3018E">
        <w:trPr>
          <w:trHeight w:val="240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pPr>
              <w:ind w:right="173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Jed.mjere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Količina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Jedinič. cijena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Ukupni iznos</w:t>
            </w:r>
          </w:p>
        </w:tc>
      </w:tr>
      <w:tr w:rsidR="00E3018E">
        <w:trPr>
          <w:trHeight w:val="2684"/>
        </w:trPr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0E08EC">
            <w:pPr>
              <w:spacing w:after="291"/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A/ DEMONTAŽE I RUŠENJA</w:t>
            </w:r>
          </w:p>
          <w:p w:rsidR="00E3018E" w:rsidRDefault="000E08EC">
            <w:pPr>
              <w:spacing w:line="273" w:lineRule="auto"/>
              <w:ind w:left="38" w:right="874"/>
            </w:pPr>
            <w:r>
              <w:rPr>
                <w:rFonts w:ascii="Arial" w:eastAsia="Arial" w:hAnsi="Arial" w:cs="Arial"/>
                <w:i/>
                <w:sz w:val="21"/>
              </w:rPr>
              <w:t>1. Pažljivo štemanje kamenog sokla visine 10 cm te odlaganje na sigurno mjesto iz razloga što će se ista ponovno ugraditi na novu poziciju. U cijenu uključeno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čišćenje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sokla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od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starog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veznog materijala.</w:t>
            </w:r>
          </w:p>
          <w:p w:rsidR="00E3018E" w:rsidRDefault="000E08EC">
            <w:pPr>
              <w:ind w:right="719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m'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ind w:left="374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6,00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</w:tr>
      <w:tr w:rsidR="00E3018E">
        <w:trPr>
          <w:trHeight w:val="269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UKUPNO DEMONTAŽE I RUŠENJA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018E" w:rsidRDefault="00E3018E"/>
        </w:tc>
      </w:tr>
    </w:tbl>
    <w:p w:rsidR="00E3018E" w:rsidRDefault="000E08EC">
      <w:pPr>
        <w:spacing w:after="266" w:line="265" w:lineRule="auto"/>
        <w:ind w:left="65" w:hanging="10"/>
      </w:pPr>
      <w:r>
        <w:rPr>
          <w:rFonts w:ascii="Arial" w:eastAsia="Arial" w:hAnsi="Arial" w:cs="Arial"/>
          <w:b/>
          <w:i/>
          <w:sz w:val="21"/>
        </w:rPr>
        <w:t>B/ ZIDARSKI RADOVI</w:t>
      </w:r>
    </w:p>
    <w:p w:rsidR="00E3018E" w:rsidRDefault="000E08EC">
      <w:pPr>
        <w:spacing w:after="0" w:line="309" w:lineRule="auto"/>
        <w:ind w:left="70" w:right="3404"/>
      </w:pPr>
      <w:r>
        <w:rPr>
          <w:rFonts w:ascii="Arial" w:eastAsia="Arial" w:hAnsi="Arial" w:cs="Arial"/>
          <w:i/>
          <w:sz w:val="21"/>
        </w:rPr>
        <w:t>1.</w:t>
      </w:r>
      <w:r>
        <w:rPr>
          <w:rFonts w:ascii="Arial" w:eastAsia="Arial" w:hAnsi="Arial" w:cs="Arial"/>
          <w:i/>
          <w:sz w:val="21"/>
        </w:rPr>
        <w:tab/>
        <w:t>Zidanje</w:t>
      </w:r>
      <w:r>
        <w:rPr>
          <w:rFonts w:ascii="Arial" w:eastAsia="Arial" w:hAnsi="Arial" w:cs="Arial"/>
          <w:i/>
          <w:sz w:val="21"/>
        </w:rPr>
        <w:tab/>
        <w:t>pregradnih</w:t>
      </w:r>
      <w:r>
        <w:rPr>
          <w:rFonts w:ascii="Arial" w:eastAsia="Arial" w:hAnsi="Arial" w:cs="Arial"/>
          <w:i/>
          <w:sz w:val="21"/>
        </w:rPr>
        <w:tab/>
        <w:t>zidova</w:t>
      </w:r>
      <w:r>
        <w:rPr>
          <w:rFonts w:ascii="Arial" w:eastAsia="Arial" w:hAnsi="Arial" w:cs="Arial"/>
          <w:i/>
          <w:sz w:val="21"/>
        </w:rPr>
        <w:tab/>
        <w:t>YTONG termoblokovima</w:t>
      </w:r>
      <w:r>
        <w:rPr>
          <w:rFonts w:ascii="Arial" w:eastAsia="Arial" w:hAnsi="Arial" w:cs="Arial"/>
          <w:i/>
          <w:sz w:val="21"/>
        </w:rPr>
        <w:tab/>
        <w:t>debljine</w:t>
      </w:r>
      <w:r>
        <w:rPr>
          <w:rFonts w:ascii="Arial" w:eastAsia="Arial" w:hAnsi="Arial" w:cs="Arial"/>
          <w:i/>
          <w:sz w:val="21"/>
        </w:rPr>
        <w:tab/>
        <w:t>10</w:t>
      </w:r>
      <w:r>
        <w:rPr>
          <w:rFonts w:ascii="Arial" w:eastAsia="Arial" w:hAnsi="Arial" w:cs="Arial"/>
          <w:i/>
          <w:sz w:val="21"/>
        </w:rPr>
        <w:tab/>
        <w:t>cm</w:t>
      </w:r>
      <w:r>
        <w:rPr>
          <w:rFonts w:ascii="Arial" w:eastAsia="Arial" w:hAnsi="Arial" w:cs="Arial"/>
          <w:i/>
          <w:sz w:val="21"/>
        </w:rPr>
        <w:tab/>
        <w:t>(original</w:t>
      </w:r>
      <w:r>
        <w:rPr>
          <w:rFonts w:ascii="Arial" w:eastAsia="Arial" w:hAnsi="Arial" w:cs="Arial"/>
          <w:i/>
          <w:sz w:val="21"/>
        </w:rPr>
        <w:tab/>
        <w:t>ili jednakovrijedno) tankoslojnim mortom M-10. Prvi red blokova potrebno je postaviti na idealno ravan u oba smjera sloj cemetnog morta 1:2 debljine 2-5 cm ovisno o točnosti izvedene podloge. Sve ostale horizontalne i vertikalne sljubnice (fuge) potrebno je ispuniti po cijeloj površini YTONG tankoslojnim</w:t>
      </w:r>
      <w:r>
        <w:rPr>
          <w:rFonts w:ascii="Arial" w:eastAsia="Arial" w:hAnsi="Arial" w:cs="Arial"/>
          <w:i/>
          <w:sz w:val="21"/>
        </w:rPr>
        <w:tab/>
        <w:t>mortom</w:t>
      </w:r>
      <w:r>
        <w:rPr>
          <w:rFonts w:ascii="Arial" w:eastAsia="Arial" w:hAnsi="Arial" w:cs="Arial"/>
          <w:i/>
          <w:sz w:val="21"/>
        </w:rPr>
        <w:tab/>
        <w:t>max.</w:t>
      </w:r>
      <w:r>
        <w:rPr>
          <w:rFonts w:ascii="Arial" w:eastAsia="Arial" w:hAnsi="Arial" w:cs="Arial"/>
          <w:i/>
          <w:sz w:val="21"/>
        </w:rPr>
        <w:tab/>
        <w:t>debljine</w:t>
      </w:r>
      <w:r>
        <w:rPr>
          <w:rFonts w:ascii="Arial" w:eastAsia="Arial" w:hAnsi="Arial" w:cs="Arial"/>
          <w:i/>
          <w:sz w:val="21"/>
        </w:rPr>
        <w:tab/>
        <w:t>3</w:t>
      </w:r>
      <w:r>
        <w:rPr>
          <w:rFonts w:ascii="Arial" w:eastAsia="Arial" w:hAnsi="Arial" w:cs="Arial"/>
          <w:i/>
          <w:sz w:val="21"/>
        </w:rPr>
        <w:tab/>
        <w:t>mm. Prilikom</w:t>
      </w:r>
      <w:r>
        <w:rPr>
          <w:rFonts w:ascii="Arial" w:eastAsia="Arial" w:hAnsi="Arial" w:cs="Arial"/>
          <w:i/>
          <w:sz w:val="21"/>
        </w:rPr>
        <w:tab/>
        <w:t>zidanja</w:t>
      </w:r>
      <w:r>
        <w:rPr>
          <w:rFonts w:ascii="Arial" w:eastAsia="Arial" w:hAnsi="Arial" w:cs="Arial"/>
          <w:i/>
          <w:sz w:val="21"/>
        </w:rPr>
        <w:tab/>
        <w:t>nije</w:t>
      </w:r>
      <w:r>
        <w:rPr>
          <w:rFonts w:ascii="Arial" w:eastAsia="Arial" w:hAnsi="Arial" w:cs="Arial"/>
          <w:i/>
          <w:sz w:val="21"/>
        </w:rPr>
        <w:tab/>
        <w:t>dozvoljeno</w:t>
      </w:r>
      <w:r>
        <w:rPr>
          <w:rFonts w:ascii="Arial" w:eastAsia="Arial" w:hAnsi="Arial" w:cs="Arial"/>
          <w:i/>
          <w:sz w:val="21"/>
        </w:rPr>
        <w:tab/>
        <w:t>preklapanje vertikalnih</w:t>
      </w:r>
      <w:r>
        <w:rPr>
          <w:rFonts w:ascii="Arial" w:eastAsia="Arial" w:hAnsi="Arial" w:cs="Arial"/>
          <w:i/>
          <w:sz w:val="21"/>
        </w:rPr>
        <w:tab/>
        <w:t>sljubnica.</w:t>
      </w:r>
      <w:r>
        <w:rPr>
          <w:rFonts w:ascii="Arial" w:eastAsia="Arial" w:hAnsi="Arial" w:cs="Arial"/>
          <w:i/>
          <w:sz w:val="21"/>
        </w:rPr>
        <w:tab/>
        <w:t>Min.</w:t>
      </w:r>
      <w:r>
        <w:rPr>
          <w:rFonts w:ascii="Arial" w:eastAsia="Arial" w:hAnsi="Arial" w:cs="Arial"/>
          <w:i/>
          <w:sz w:val="21"/>
        </w:rPr>
        <w:tab/>
        <w:t>razmak</w:t>
      </w:r>
      <w:r>
        <w:rPr>
          <w:rFonts w:ascii="Arial" w:eastAsia="Arial" w:hAnsi="Arial" w:cs="Arial"/>
          <w:i/>
          <w:sz w:val="21"/>
        </w:rPr>
        <w:tab/>
        <w:t>između vertikalnih sljubnica dva susjedna reda smije biti 15 cm. U cijeni je uključena potrebna pokretna radna skela i čišćenje radnog mjesta nakon</w:t>
      </w:r>
    </w:p>
    <w:p w:rsidR="00E3018E" w:rsidRDefault="00E3018E">
      <w:pPr>
        <w:spacing w:after="0"/>
        <w:ind w:left="-1061" w:right="9390"/>
      </w:pPr>
    </w:p>
    <w:tbl>
      <w:tblPr>
        <w:tblStyle w:val="TableGrid"/>
        <w:tblW w:w="9683" w:type="dxa"/>
        <w:tblInd w:w="31" w:type="dxa"/>
        <w:tblCellMar>
          <w:top w:w="16" w:type="dxa"/>
          <w:bottom w:w="10" w:type="dxa"/>
          <w:right w:w="204" w:type="dxa"/>
        </w:tblCellMar>
        <w:tblLook w:val="04A0"/>
      </w:tblPr>
      <w:tblGrid>
        <w:gridCol w:w="6032"/>
        <w:gridCol w:w="994"/>
        <w:gridCol w:w="1445"/>
        <w:gridCol w:w="1212"/>
      </w:tblGrid>
      <w:tr w:rsidR="00E3018E">
        <w:trPr>
          <w:trHeight w:val="238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pPr>
              <w:ind w:right="173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Jed.mjere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Količina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Jedinič. cijena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Ukupni iznos</w:t>
            </w:r>
          </w:p>
        </w:tc>
      </w:tr>
      <w:tr w:rsidR="00E3018E">
        <w:trPr>
          <w:trHeight w:val="5403"/>
        </w:trPr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0E08EC">
            <w:pPr>
              <w:spacing w:line="312" w:lineRule="auto"/>
              <w:ind w:left="38" w:right="832"/>
            </w:pPr>
            <w:r>
              <w:rPr>
                <w:rFonts w:ascii="Arial" w:eastAsia="Arial" w:hAnsi="Arial" w:cs="Arial"/>
                <w:i/>
                <w:sz w:val="21"/>
              </w:rPr>
              <w:lastRenderedPageBreak/>
              <w:t>3. Žbukanje unutarnjih ploha zidova laganom gipsvapnenom žbukom. Uključivo priprema podloge za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žbukanje.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Zidovi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moraju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biti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očiščeni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i otprašeni. Na sve otvore postavljaju se kutni alu profili, a svi šlicevi i druga udubljenja moraju se popuniti mortom. Tankoslojni mort nanosi se na zidove ručno ili strojno u debljini 2- 9 mm. Kod debljina manjih od 4 mm za YTONG zid, kao i kod svih debljina na betonski zid moraju se površine prethodno premazati premazom za impregnaciju. Naneseni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tankoslojni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mort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obrađuje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se aluminijskom letvom, te se završno obrađuje poslje 60 - 90 minuta zavisno od brzine upijanja podloge i vanjske temperature. Radna skela za rad do 3,0 m visine u cijeni.</w:t>
            </w:r>
          </w:p>
          <w:p w:rsidR="00E3018E" w:rsidRDefault="000E08EC">
            <w:pPr>
              <w:ind w:right="643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</w:t>
            </w:r>
            <w:r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ind w:left="257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75,00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</w:tr>
      <w:tr w:rsidR="00E3018E">
        <w:trPr>
          <w:trHeight w:val="269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UKUPNO ZIDARSKI RADOVI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18E" w:rsidRDefault="00E3018E"/>
        </w:tc>
      </w:tr>
      <w:tr w:rsidR="00E3018E">
        <w:trPr>
          <w:trHeight w:val="3827"/>
        </w:trPr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spacing w:after="311"/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C/ GIPSKARTONSKI RADOVI</w:t>
            </w:r>
          </w:p>
          <w:p w:rsidR="00E3018E" w:rsidRDefault="000E08EC">
            <w:pPr>
              <w:spacing w:after="4" w:line="274" w:lineRule="auto"/>
              <w:ind w:left="38" w:right="1052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>1. Dobava materijala i oblaganje zidova vodootpornim gips-kartonskim pločama. Obloga se izvodi od pocinčane podkonstrukcije obložene gipskartonskim pločama i ispunom od mineralne vune ukupne debljine 5 cm. U cijenu uključeno gletanje i brušenje spojeva te pokretna radna skela sve spremno za bojenje zidova.Rad na visini do 3,00 m.</w:t>
            </w:r>
          </w:p>
          <w:p w:rsidR="00E3018E" w:rsidRDefault="000E08EC">
            <w:pPr>
              <w:ind w:right="643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</w:t>
            </w:r>
            <w:r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ind w:left="257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14,00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</w:tr>
      <w:tr w:rsidR="00E3018E">
        <w:trPr>
          <w:trHeight w:val="269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UKUPNO GIPSKARTONSKI RADOVI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18E" w:rsidRDefault="00E3018E"/>
        </w:tc>
      </w:tr>
      <w:tr w:rsidR="00E3018E">
        <w:trPr>
          <w:trHeight w:val="2614"/>
        </w:trPr>
        <w:tc>
          <w:tcPr>
            <w:tcW w:w="60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018E" w:rsidRDefault="000E08EC">
            <w:pPr>
              <w:spacing w:after="203"/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D/ UNUTARNJA STOLARIJA</w:t>
            </w:r>
          </w:p>
          <w:p w:rsidR="00E3018E" w:rsidRDefault="000E08EC">
            <w:pPr>
              <w:spacing w:line="269" w:lineRule="auto"/>
              <w:ind w:left="38" w:right="1052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>1. Dobava i postava unutarnje stolarije koja se izvodi od PVC profila, ostakljena ili sa ispunom od panela. U cijenu uključen sav spojni i brtveni materijal te okov da se stolarija dovede do potpune funkcionalnosti.</w:t>
            </w:r>
          </w:p>
          <w:p w:rsidR="00E3018E" w:rsidRDefault="000E08EC">
            <w:pPr>
              <w:tabs>
                <w:tab w:val="center" w:pos="2112"/>
                <w:tab w:val="center" w:pos="5091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21"/>
              </w:rPr>
              <w:t>a/ vrata vel. 110x210 cm (ispuna od panela)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kom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018E" w:rsidRDefault="000E08EC">
            <w:pPr>
              <w:ind w:left="374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1,00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018E" w:rsidRDefault="00E3018E"/>
        </w:tc>
      </w:tr>
      <w:tr w:rsidR="00E3018E">
        <w:trPr>
          <w:trHeight w:val="559"/>
        </w:trPr>
        <w:tc>
          <w:tcPr>
            <w:tcW w:w="60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018E" w:rsidRDefault="000E08EC">
            <w:pPr>
              <w:tabs>
                <w:tab w:val="center" w:pos="1589"/>
                <w:tab w:val="center" w:pos="5091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21"/>
              </w:rPr>
              <w:t>b/ prozor vel. 100x60 cm (otklop)</w:t>
            </w:r>
            <w:r>
              <w:rPr>
                <w:rFonts w:ascii="Arial" w:eastAsia="Arial" w:hAnsi="Arial" w:cs="Arial"/>
                <w:i/>
                <w:sz w:val="21"/>
              </w:rPr>
              <w:tab/>
              <w:t>kom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018E" w:rsidRDefault="000E08EC">
            <w:pPr>
              <w:ind w:left="374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</w:tr>
      <w:tr w:rsidR="00E3018E">
        <w:trPr>
          <w:trHeight w:val="281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lastRenderedPageBreak/>
              <w:t>UKUPNO UNUTARNJA STOLARIJA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018E" w:rsidRDefault="00E3018E"/>
        </w:tc>
      </w:tr>
    </w:tbl>
    <w:p w:rsidR="00E3018E" w:rsidRDefault="00E3018E">
      <w:pPr>
        <w:spacing w:after="0"/>
        <w:ind w:left="-1061" w:right="9390"/>
      </w:pPr>
    </w:p>
    <w:tbl>
      <w:tblPr>
        <w:tblStyle w:val="TableGrid"/>
        <w:tblW w:w="9683" w:type="dxa"/>
        <w:tblInd w:w="31" w:type="dxa"/>
        <w:tblCellMar>
          <w:top w:w="24" w:type="dxa"/>
          <w:bottom w:w="18" w:type="dxa"/>
          <w:right w:w="204" w:type="dxa"/>
        </w:tblCellMar>
        <w:tblLook w:val="04A0"/>
      </w:tblPr>
      <w:tblGrid>
        <w:gridCol w:w="6032"/>
        <w:gridCol w:w="994"/>
        <w:gridCol w:w="1445"/>
        <w:gridCol w:w="1212"/>
      </w:tblGrid>
      <w:tr w:rsidR="00E3018E">
        <w:trPr>
          <w:trHeight w:val="238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pPr>
              <w:ind w:right="17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Jed.mjere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Količina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Jedinič. cijena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3018E" w:rsidRDefault="000E08EC">
            <w:r>
              <w:rPr>
                <w:rFonts w:ascii="Arial" w:eastAsia="Arial" w:hAnsi="Arial" w:cs="Arial"/>
                <w:i/>
                <w:sz w:val="18"/>
              </w:rPr>
              <w:t>Ukupni iznos</w:t>
            </w:r>
          </w:p>
        </w:tc>
      </w:tr>
      <w:tr w:rsidR="00E3018E">
        <w:trPr>
          <w:trHeight w:val="3184"/>
        </w:trPr>
        <w:tc>
          <w:tcPr>
            <w:tcW w:w="60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018E" w:rsidRDefault="000E08EC">
            <w:pPr>
              <w:spacing w:after="280"/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E/ KERAMIČARSKI RADOVI</w:t>
            </w:r>
          </w:p>
          <w:p w:rsidR="00E3018E" w:rsidRDefault="000E08EC">
            <w:pPr>
              <w:spacing w:after="282" w:line="273" w:lineRule="auto"/>
              <w:ind w:left="38" w:right="1052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>1. Dobava , postava i fugiranje zidnih keramičkih pločica I klase koje se postavljaju na fleksibilno ljepilo. Pločice po izboru investitora i odobrenju nadzorne službe. Na sudarima dvaju različitih vrsta i visina podova postaviti aluminijske lajsne ,a na kutevimapvclajsne.</w:t>
            </w:r>
          </w:p>
          <w:p w:rsidR="00E3018E" w:rsidRDefault="000E08EC">
            <w:pPr>
              <w:ind w:right="643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</w:t>
            </w:r>
            <w:r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018E" w:rsidRDefault="000E08EC">
            <w:pPr>
              <w:ind w:left="257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18,00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018E" w:rsidRDefault="00E3018E"/>
        </w:tc>
      </w:tr>
      <w:tr w:rsidR="00E3018E">
        <w:trPr>
          <w:trHeight w:val="1426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8E" w:rsidRDefault="000E08EC">
            <w:pPr>
              <w:spacing w:after="84" w:line="268" w:lineRule="auto"/>
              <w:ind w:left="38" w:right="1052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 xml:space="preserve">2. Dobava , postava i fugiranje kamenog sokla od kamena CrystalGray visine 10 cm i debljine 1 cm koja se postavljaju na fleksibilno ljepilo. </w:t>
            </w:r>
          </w:p>
          <w:p w:rsidR="00E3018E" w:rsidRDefault="000E08EC">
            <w:pPr>
              <w:ind w:right="720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m'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18E" w:rsidRDefault="000E08EC">
            <w:pPr>
              <w:ind w:left="257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20,00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3018E" w:rsidRDefault="00E3018E"/>
        </w:tc>
      </w:tr>
      <w:tr w:rsidR="00E3018E">
        <w:trPr>
          <w:trHeight w:val="1652"/>
        </w:trPr>
        <w:tc>
          <w:tcPr>
            <w:tcW w:w="60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0E08EC">
            <w:pPr>
              <w:spacing w:after="266" w:line="268" w:lineRule="auto"/>
              <w:ind w:left="38" w:right="1052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 xml:space="preserve">3. Postava i fugiranje postojećeg kamenog sokla od kamena CrystalGray visine 10 cm i debljine 1 cm koja se postavljaju na fleksibilno ljepilo. </w:t>
            </w:r>
          </w:p>
          <w:p w:rsidR="00E3018E" w:rsidRDefault="000E08EC">
            <w:pPr>
              <w:ind w:right="720"/>
              <w:jc w:val="right"/>
            </w:pPr>
            <w:r>
              <w:rPr>
                <w:rFonts w:ascii="Arial" w:eastAsia="Arial" w:hAnsi="Arial" w:cs="Arial"/>
                <w:i/>
                <w:sz w:val="21"/>
              </w:rPr>
              <w:t>m'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ind w:left="374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018E" w:rsidRDefault="00E3018E"/>
        </w:tc>
      </w:tr>
      <w:tr w:rsidR="00E3018E">
        <w:trPr>
          <w:trHeight w:val="310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UKUPNO KERAMIČARSKI RADOVI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018E" w:rsidRDefault="00E3018E"/>
        </w:tc>
      </w:tr>
      <w:tr w:rsidR="00E3018E">
        <w:trPr>
          <w:trHeight w:val="3233"/>
        </w:trPr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spacing w:after="532"/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F/ SOBOSLIKARSKO LIČILAČKI RADOVI</w:t>
            </w:r>
          </w:p>
          <w:p w:rsidR="00E3018E" w:rsidRDefault="000E08EC">
            <w:pPr>
              <w:ind w:left="38" w:right="643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>1. Bojanje zidova i stropova disperzivnim bojama u tonu po izboru investitora i odobrenju nadzorne službe. U cijenu uključeno gletanje i brušenje zidova, nanošenje boje sa svim predradnjama i postupkom nanošenja prema uputi proizvođača. m</w:t>
            </w:r>
            <w:r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3018E" w:rsidRDefault="000E08EC">
            <w:pPr>
              <w:ind w:left="139"/>
            </w:pPr>
            <w:r>
              <w:rPr>
                <w:rFonts w:ascii="Arial" w:eastAsia="Arial" w:hAnsi="Arial" w:cs="Arial"/>
                <w:i/>
                <w:sz w:val="21"/>
              </w:rPr>
              <w:t>100,00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</w:tr>
      <w:tr w:rsidR="00E3018E">
        <w:trPr>
          <w:trHeight w:val="324"/>
        </w:trPr>
        <w:tc>
          <w:tcPr>
            <w:tcW w:w="6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18E" w:rsidRDefault="000E08EC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1"/>
              </w:rPr>
              <w:t>UKUPNO SOBOSLIKARSKO LIČILAČKI RADOVI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3018E" w:rsidRDefault="00E3018E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018E" w:rsidRDefault="00E3018E"/>
        </w:tc>
      </w:tr>
    </w:tbl>
    <w:p w:rsidR="00E3018E" w:rsidRDefault="000E08EC">
      <w:pPr>
        <w:spacing w:after="272"/>
        <w:ind w:right="1842"/>
        <w:jc w:val="right"/>
      </w:pPr>
      <w:r>
        <w:rPr>
          <w:rFonts w:ascii="Arial" w:eastAsia="Arial" w:hAnsi="Arial" w:cs="Arial"/>
          <w:b/>
          <w:i/>
          <w:sz w:val="21"/>
        </w:rPr>
        <w:t>SVEUKUPNA REKAPITULACIJA</w:t>
      </w:r>
    </w:p>
    <w:p w:rsidR="00E3018E" w:rsidRDefault="000E08EC">
      <w:pPr>
        <w:spacing w:after="0" w:line="525" w:lineRule="auto"/>
        <w:ind w:left="65" w:right="5232" w:hanging="10"/>
      </w:pPr>
      <w:r>
        <w:rPr>
          <w:rFonts w:ascii="Arial" w:eastAsia="Arial" w:hAnsi="Arial" w:cs="Arial"/>
          <w:b/>
          <w:i/>
          <w:sz w:val="21"/>
        </w:rPr>
        <w:t>A/ DEMONTAŽE I RUŠENJA B/ ZIDARSKI RADOVI</w:t>
      </w:r>
    </w:p>
    <w:p w:rsidR="00E3018E" w:rsidRDefault="000E08EC">
      <w:pPr>
        <w:spacing w:after="266" w:line="265" w:lineRule="auto"/>
        <w:ind w:left="65" w:hanging="10"/>
      </w:pPr>
      <w:r>
        <w:rPr>
          <w:rFonts w:ascii="Arial" w:eastAsia="Arial" w:hAnsi="Arial" w:cs="Arial"/>
          <w:b/>
          <w:i/>
          <w:sz w:val="21"/>
        </w:rPr>
        <w:t>C/ GIPSKARTONSKI RADOVI</w:t>
      </w:r>
    </w:p>
    <w:p w:rsidR="00E3018E" w:rsidRDefault="000E08EC">
      <w:pPr>
        <w:spacing w:after="322" w:line="265" w:lineRule="auto"/>
        <w:ind w:left="65" w:hanging="10"/>
      </w:pPr>
      <w:r>
        <w:rPr>
          <w:rFonts w:ascii="Arial" w:eastAsia="Arial" w:hAnsi="Arial" w:cs="Arial"/>
          <w:b/>
          <w:i/>
          <w:sz w:val="21"/>
        </w:rPr>
        <w:lastRenderedPageBreak/>
        <w:t>D/ UNUTARNJA STOLARIJA</w:t>
      </w:r>
    </w:p>
    <w:p w:rsidR="00E3018E" w:rsidRDefault="000E08EC">
      <w:pPr>
        <w:spacing w:after="322" w:line="265" w:lineRule="auto"/>
        <w:ind w:left="65" w:hanging="10"/>
      </w:pPr>
      <w:r>
        <w:rPr>
          <w:rFonts w:ascii="Arial" w:eastAsia="Arial" w:hAnsi="Arial" w:cs="Arial"/>
          <w:b/>
          <w:i/>
          <w:sz w:val="21"/>
        </w:rPr>
        <w:t>E/ KERAMIČARSKI RADOVI</w:t>
      </w:r>
    </w:p>
    <w:p w:rsidR="00E3018E" w:rsidRDefault="000E08EC">
      <w:pPr>
        <w:spacing w:after="49" w:line="265" w:lineRule="auto"/>
        <w:ind w:left="65" w:hanging="10"/>
      </w:pPr>
      <w:r>
        <w:rPr>
          <w:rFonts w:ascii="Arial" w:eastAsia="Arial" w:hAnsi="Arial" w:cs="Arial"/>
          <w:b/>
          <w:i/>
          <w:sz w:val="21"/>
        </w:rPr>
        <w:t>F/ SOBOSLIKARSKO LIČILAČKI RADOVI</w:t>
      </w:r>
    </w:p>
    <w:tbl>
      <w:tblPr>
        <w:tblStyle w:val="TableGrid"/>
        <w:tblW w:w="9686" w:type="dxa"/>
        <w:tblInd w:w="29" w:type="dxa"/>
        <w:tblCellMar>
          <w:left w:w="41" w:type="dxa"/>
          <w:right w:w="115" w:type="dxa"/>
        </w:tblCellMar>
        <w:tblLook w:val="04A0"/>
      </w:tblPr>
      <w:tblGrid>
        <w:gridCol w:w="4852"/>
        <w:gridCol w:w="4834"/>
      </w:tblGrid>
      <w:tr w:rsidR="00E3018E">
        <w:trPr>
          <w:trHeight w:val="281"/>
        </w:trPr>
        <w:tc>
          <w:tcPr>
            <w:tcW w:w="48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3018E" w:rsidRDefault="000E08EC">
            <w:r>
              <w:rPr>
                <w:rFonts w:ascii="Arial" w:eastAsia="Arial" w:hAnsi="Arial" w:cs="Arial"/>
                <w:i/>
                <w:sz w:val="21"/>
              </w:rPr>
              <w:t>UKUPNO</w:t>
            </w:r>
          </w:p>
        </w:tc>
        <w:tc>
          <w:tcPr>
            <w:tcW w:w="483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3018E" w:rsidRDefault="00E3018E"/>
        </w:tc>
      </w:tr>
    </w:tbl>
    <w:p w:rsidR="00E3018E" w:rsidRDefault="00390F89" w:rsidP="00111D69">
      <w:pPr>
        <w:spacing w:after="0"/>
        <w:ind w:right="1337"/>
        <w:jc w:val="right"/>
        <w:sectPr w:rsidR="00E3018E">
          <w:footerReference w:type="even" r:id="rId7"/>
          <w:footerReference w:type="default" r:id="rId8"/>
          <w:headerReference w:type="first" r:id="rId9"/>
          <w:footnotePr>
            <w:numRestart w:val="eachPage"/>
          </w:footnotePr>
          <w:pgSz w:w="11904" w:h="16836"/>
          <w:pgMar w:top="1452" w:right="2514" w:bottom="1925" w:left="1061" w:header="720" w:footer="720" w:gutter="0"/>
          <w:pgNumType w:start="0"/>
          <w:cols w:space="720"/>
          <w:titlePg/>
        </w:sectPr>
      </w:pPr>
      <w:r>
        <w:rPr>
          <w:rFonts w:ascii="Arial" w:eastAsia="Arial" w:hAnsi="Arial" w:cs="Arial"/>
          <w:i/>
          <w:sz w:val="21"/>
        </w:rPr>
        <w:t>PONUĐAČ:</w:t>
      </w:r>
      <w:bookmarkStart w:id="0" w:name="_GoBack"/>
      <w:bookmarkEnd w:id="0"/>
    </w:p>
    <w:p w:rsidR="00390F89" w:rsidRDefault="00390F89" w:rsidP="00390F89">
      <w:pPr>
        <w:spacing w:after="500" w:line="265" w:lineRule="auto"/>
        <w:ind w:left="2941" w:hanging="10"/>
      </w:pPr>
      <w:r>
        <w:rPr>
          <w:rFonts w:ascii="Arial" w:eastAsia="Arial" w:hAnsi="Arial" w:cs="Arial"/>
          <w:b/>
          <w:i/>
          <w:sz w:val="24"/>
        </w:rPr>
        <w:lastRenderedPageBreak/>
        <w:t>SVEUKUPNA REKAPITULACIJA</w:t>
      </w:r>
    </w:p>
    <w:p w:rsidR="00390F89" w:rsidRDefault="00390F89" w:rsidP="00390F89">
      <w:pPr>
        <w:spacing w:after="278"/>
        <w:ind w:left="-5" w:hanging="10"/>
      </w:pPr>
      <w:r>
        <w:rPr>
          <w:rFonts w:ascii="Arial" w:eastAsia="Arial" w:hAnsi="Arial" w:cs="Arial"/>
          <w:b/>
          <w:i/>
        </w:rPr>
        <w:t>GRAĐEVINSKO-OBRTNIČKI RADOVI</w:t>
      </w:r>
    </w:p>
    <w:p w:rsidR="00390F89" w:rsidRDefault="00390F89" w:rsidP="00390F89">
      <w:pPr>
        <w:spacing w:after="27"/>
        <w:ind w:left="-5" w:hanging="10"/>
      </w:pPr>
    </w:p>
    <w:tbl>
      <w:tblPr>
        <w:tblStyle w:val="TableGrid"/>
        <w:tblW w:w="9638" w:type="dxa"/>
        <w:tblInd w:w="-41" w:type="dxa"/>
        <w:tblCellMar>
          <w:left w:w="41" w:type="dxa"/>
          <w:right w:w="115" w:type="dxa"/>
        </w:tblCellMar>
        <w:tblLook w:val="04A0"/>
      </w:tblPr>
      <w:tblGrid>
        <w:gridCol w:w="4669"/>
        <w:gridCol w:w="4969"/>
      </w:tblGrid>
      <w:tr w:rsidR="00390F89" w:rsidTr="00D82197">
        <w:trPr>
          <w:trHeight w:val="305"/>
        </w:trPr>
        <w:tc>
          <w:tcPr>
            <w:tcW w:w="46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90F89" w:rsidRDefault="00390F89" w:rsidP="00D82197">
            <w:r>
              <w:rPr>
                <w:rFonts w:ascii="Arial" w:eastAsia="Arial" w:hAnsi="Arial" w:cs="Arial"/>
                <w:b/>
                <w:i/>
              </w:rPr>
              <w:t>UKUPNO</w:t>
            </w:r>
          </w:p>
        </w:tc>
        <w:tc>
          <w:tcPr>
            <w:tcW w:w="496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90F89" w:rsidRDefault="00390F89" w:rsidP="00D82197"/>
        </w:tc>
      </w:tr>
      <w:tr w:rsidR="00390F89" w:rsidTr="00D82197">
        <w:trPr>
          <w:trHeight w:val="319"/>
        </w:trPr>
        <w:tc>
          <w:tcPr>
            <w:tcW w:w="4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90F89" w:rsidRDefault="00390F89" w:rsidP="00D82197">
            <w:r>
              <w:rPr>
                <w:rFonts w:ascii="Arial" w:eastAsia="Arial" w:hAnsi="Arial" w:cs="Arial"/>
                <w:b/>
                <w:i/>
              </w:rPr>
              <w:t>PDV 25%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90F89" w:rsidRDefault="00390F89" w:rsidP="00D82197"/>
        </w:tc>
      </w:tr>
      <w:tr w:rsidR="00390F89" w:rsidTr="00D82197">
        <w:trPr>
          <w:trHeight w:val="290"/>
        </w:trPr>
        <w:tc>
          <w:tcPr>
            <w:tcW w:w="46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90F89" w:rsidRDefault="00390F89" w:rsidP="00D82197">
            <w:r>
              <w:rPr>
                <w:rFonts w:ascii="Arial" w:eastAsia="Arial" w:hAnsi="Arial" w:cs="Arial"/>
                <w:b/>
                <w:i/>
              </w:rPr>
              <w:t>SVEUKUPNO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90F89" w:rsidRDefault="00390F89" w:rsidP="00D82197"/>
        </w:tc>
      </w:tr>
    </w:tbl>
    <w:p w:rsidR="00E3018E" w:rsidRDefault="00390F89" w:rsidP="00390F89">
      <w:pPr>
        <w:spacing w:after="0"/>
        <w:jc w:val="right"/>
        <w:sectPr w:rsidR="00E301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4" w:h="16836"/>
          <w:pgMar w:top="2020" w:right="621" w:bottom="2443" w:left="1051" w:header="406" w:footer="739" w:gutter="0"/>
          <w:pgNumType w:start="1"/>
          <w:cols w:space="720"/>
        </w:sectPr>
      </w:pPr>
      <w:r>
        <w:rPr>
          <w:rFonts w:ascii="Arial" w:eastAsia="Arial" w:hAnsi="Arial" w:cs="Arial"/>
          <w:i/>
          <w:sz w:val="24"/>
        </w:rPr>
        <w:t>PONUĐAČ:</w:t>
      </w:r>
    </w:p>
    <w:p w:rsidR="00E3018E" w:rsidRDefault="00E3018E" w:rsidP="00390F89">
      <w:pPr>
        <w:spacing w:after="500" w:line="265" w:lineRule="auto"/>
        <w:ind w:left="2941" w:hanging="10"/>
      </w:pPr>
    </w:p>
    <w:sectPr w:rsidR="00E3018E" w:rsidSect="000505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4" w:h="16836"/>
      <w:pgMar w:top="1440" w:right="2754" w:bottom="1440" w:left="11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89" w:rsidRDefault="00985589">
      <w:pPr>
        <w:spacing w:after="0" w:line="240" w:lineRule="auto"/>
      </w:pPr>
      <w:r>
        <w:separator/>
      </w:r>
    </w:p>
  </w:endnote>
  <w:endnote w:type="continuationSeparator" w:id="1">
    <w:p w:rsidR="00985589" w:rsidRDefault="009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0E08EC">
    <w:pPr>
      <w:spacing w:after="0"/>
      <w:ind w:left="1435"/>
      <w:jc w:val="center"/>
    </w:pPr>
    <w:r>
      <w:rPr>
        <w:rFonts w:ascii="Arial" w:eastAsia="Arial" w:hAnsi="Arial" w:cs="Arial"/>
        <w:sz w:val="19"/>
      </w:rPr>
      <w:t xml:space="preserve">Stranica </w:t>
    </w:r>
    <w:r w:rsidR="000505F2" w:rsidRPr="000505F2">
      <w:fldChar w:fldCharType="begin"/>
    </w:r>
    <w:r>
      <w:instrText xml:space="preserve"> PAGE   \* MERGEFORMAT </w:instrText>
    </w:r>
    <w:r w:rsidR="000505F2" w:rsidRPr="000505F2">
      <w:fldChar w:fldCharType="separate"/>
    </w:r>
    <w:r>
      <w:rPr>
        <w:rFonts w:ascii="Arial" w:eastAsia="Arial" w:hAnsi="Arial" w:cs="Arial"/>
        <w:sz w:val="19"/>
      </w:rPr>
      <w:t>2</w:t>
    </w:r>
    <w:r w:rsidR="000505F2"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0E08EC">
    <w:pPr>
      <w:spacing w:after="0"/>
      <w:ind w:left="1435"/>
      <w:jc w:val="center"/>
    </w:pPr>
    <w:r>
      <w:rPr>
        <w:rFonts w:ascii="Arial" w:eastAsia="Arial" w:hAnsi="Arial" w:cs="Arial"/>
        <w:sz w:val="19"/>
      </w:rPr>
      <w:t xml:space="preserve">Stranica </w:t>
    </w:r>
    <w:r w:rsidR="000505F2" w:rsidRPr="000505F2">
      <w:fldChar w:fldCharType="begin"/>
    </w:r>
    <w:r>
      <w:instrText xml:space="preserve"> PAGE   \* MERGEFORMAT </w:instrText>
    </w:r>
    <w:r w:rsidR="000505F2" w:rsidRPr="000505F2">
      <w:fldChar w:fldCharType="separate"/>
    </w:r>
    <w:r w:rsidR="00767B82" w:rsidRPr="00767B82">
      <w:rPr>
        <w:rFonts w:ascii="Arial" w:eastAsia="Arial" w:hAnsi="Arial" w:cs="Arial"/>
        <w:noProof/>
        <w:sz w:val="19"/>
      </w:rPr>
      <w:t>4</w:t>
    </w:r>
    <w:r w:rsidR="000505F2">
      <w:rPr>
        <w:rFonts w:ascii="Arial" w:eastAsia="Arial" w:hAnsi="Arial" w:cs="Arial"/>
        <w:sz w:val="1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0E08EC">
    <w:pPr>
      <w:spacing w:after="0"/>
      <w:ind w:right="-377"/>
      <w:jc w:val="right"/>
    </w:pPr>
    <w:r>
      <w:rPr>
        <w:rFonts w:ascii="Arial" w:eastAsia="Arial" w:hAnsi="Arial" w:cs="Arial"/>
        <w:sz w:val="15"/>
      </w:rPr>
      <w:t xml:space="preserve">EE radovi </w:t>
    </w:r>
    <w:r w:rsidR="000505F2" w:rsidRPr="000505F2">
      <w:fldChar w:fldCharType="begin"/>
    </w:r>
    <w:r>
      <w:instrText xml:space="preserve"> PAGE   \* MERGEFORMAT </w:instrText>
    </w:r>
    <w:r w:rsidR="000505F2" w:rsidRPr="000505F2">
      <w:fldChar w:fldCharType="separate"/>
    </w:r>
    <w:r>
      <w:rPr>
        <w:rFonts w:ascii="Arial" w:eastAsia="Arial" w:hAnsi="Arial" w:cs="Arial"/>
        <w:sz w:val="15"/>
      </w:rPr>
      <w:t>1</w:t>
    </w:r>
    <w:r w:rsidR="000505F2"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>
    <w:pPr>
      <w:spacing w:after="0"/>
      <w:ind w:right="-377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0E08EC">
    <w:pPr>
      <w:spacing w:after="0"/>
      <w:ind w:right="-377"/>
      <w:jc w:val="right"/>
    </w:pPr>
    <w:r>
      <w:rPr>
        <w:rFonts w:ascii="Arial" w:eastAsia="Arial" w:hAnsi="Arial" w:cs="Arial"/>
        <w:sz w:val="15"/>
      </w:rPr>
      <w:t xml:space="preserve">EE radovi </w:t>
    </w:r>
    <w:r w:rsidR="000505F2" w:rsidRPr="000505F2">
      <w:fldChar w:fldCharType="begin"/>
    </w:r>
    <w:r>
      <w:instrText xml:space="preserve"> PAGE   \* MERGEFORMAT </w:instrText>
    </w:r>
    <w:r w:rsidR="000505F2" w:rsidRPr="000505F2">
      <w:fldChar w:fldCharType="separate"/>
    </w:r>
    <w:r>
      <w:rPr>
        <w:rFonts w:ascii="Arial" w:eastAsia="Arial" w:hAnsi="Arial" w:cs="Arial"/>
        <w:sz w:val="15"/>
      </w:rPr>
      <w:t>1</w:t>
    </w:r>
    <w:r w:rsidR="000505F2"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/10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89" w:rsidRDefault="00985589">
      <w:pPr>
        <w:tabs>
          <w:tab w:val="center" w:pos="2736"/>
          <w:tab w:val="center" w:pos="6259"/>
          <w:tab w:val="center" w:pos="7498"/>
        </w:tabs>
        <w:spacing w:after="0"/>
      </w:pPr>
      <w:r>
        <w:separator/>
      </w:r>
    </w:p>
  </w:footnote>
  <w:footnote w:type="continuationSeparator" w:id="1">
    <w:p w:rsidR="00985589" w:rsidRDefault="00985589">
      <w:pPr>
        <w:tabs>
          <w:tab w:val="center" w:pos="2736"/>
          <w:tab w:val="center" w:pos="6259"/>
          <w:tab w:val="center" w:pos="7498"/>
        </w:tabs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E1" w:rsidRDefault="00B031E1" w:rsidP="00B031E1">
    <w:pPr>
      <w:pStyle w:val="Header"/>
      <w:jc w:val="center"/>
    </w:pPr>
    <w:r>
      <w:t>Prilog II</w:t>
    </w:r>
  </w:p>
  <w:p w:rsidR="00E3018E" w:rsidRDefault="00E301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040" w:tblpY="407"/>
      <w:tblOverlap w:val="never"/>
      <w:tblW w:w="10322" w:type="dxa"/>
      <w:tblInd w:w="0" w:type="dxa"/>
      <w:tblCellMar>
        <w:top w:w="42" w:type="dxa"/>
        <w:left w:w="22" w:type="dxa"/>
        <w:right w:w="3" w:type="dxa"/>
      </w:tblCellMar>
      <w:tblLook w:val="04A0"/>
    </w:tblPr>
    <w:tblGrid>
      <w:gridCol w:w="7707"/>
      <w:gridCol w:w="2615"/>
    </w:tblGrid>
    <w:tr w:rsidR="00E3018E">
      <w:trPr>
        <w:trHeight w:val="403"/>
      </w:trPr>
      <w:tc>
        <w:tcPr>
          <w:tcW w:w="7707" w:type="dxa"/>
          <w:tcBorders>
            <w:top w:val="nil"/>
            <w:left w:val="nil"/>
            <w:bottom w:val="single" w:sz="2" w:space="0" w:color="000000"/>
            <w:right w:val="single" w:sz="2" w:space="0" w:color="000000"/>
          </w:tcBorders>
        </w:tcPr>
        <w:p w:rsidR="00E3018E" w:rsidRDefault="000E08EC">
          <w:pPr>
            <w:ind w:left="1205"/>
          </w:pPr>
          <w:r>
            <w:rPr>
              <w:rFonts w:ascii="Tahoma" w:eastAsia="Tahoma" w:hAnsi="Tahoma" w:cs="Tahoma"/>
              <w:b/>
              <w:sz w:val="13"/>
            </w:rPr>
            <w:t>URED OVLAŠTENOG INŽENJERA ELEKTROTEHNIKE</w:t>
          </w:r>
        </w:p>
        <w:p w:rsidR="00E3018E" w:rsidRDefault="000E08EC">
          <w:pPr>
            <w:ind w:left="2168" w:right="386"/>
            <w:jc w:val="right"/>
          </w:pPr>
          <w:r>
            <w:rPr>
              <w:rFonts w:ascii="Tahoma" w:eastAsia="Tahoma" w:hAnsi="Tahoma" w:cs="Tahoma"/>
              <w:sz w:val="11"/>
            </w:rPr>
            <w:t xml:space="preserve">INVESTITOR: </w:t>
          </w:r>
          <w:r>
            <w:rPr>
              <w:rFonts w:ascii="Tahoma" w:eastAsia="Tahoma" w:hAnsi="Tahoma" w:cs="Tahoma"/>
              <w:b/>
              <w:sz w:val="13"/>
            </w:rPr>
            <w:t>Srećko Stavnicki d.i.e.</w:t>
          </w:r>
        </w:p>
      </w:tc>
      <w:tc>
        <w:tcPr>
          <w:tcW w:w="2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  <w:jc w:val="both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Šimuna Kozičića Benje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- Zadar</w:t>
          </w:r>
        </w:p>
      </w:tc>
    </w:tr>
    <w:tr w:rsidR="00E3018E">
      <w:trPr>
        <w:trHeight w:val="425"/>
      </w:trPr>
      <w:tc>
        <w:tcPr>
          <w:tcW w:w="7707" w:type="dxa"/>
          <w:vMerge w:val="restart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  <w:vAlign w:val="bottom"/>
        </w:tcPr>
        <w:p w:rsidR="00E3018E" w:rsidRDefault="000E08EC">
          <w:pPr>
            <w:spacing w:after="63"/>
            <w:ind w:right="393"/>
            <w:jc w:val="right"/>
          </w:pPr>
          <w:r>
            <w:rPr>
              <w:rFonts w:ascii="Tahoma" w:eastAsia="Tahoma" w:hAnsi="Tahoma" w:cs="Tahoma"/>
              <w:sz w:val="11"/>
            </w:rPr>
            <w:t>NARUČITELJ:</w:t>
          </w:r>
        </w:p>
        <w:p w:rsidR="00E3018E" w:rsidRDefault="000E08EC">
          <w:pPr>
            <w:ind w:right="39"/>
            <w:jc w:val="center"/>
          </w:pPr>
          <w:r>
            <w:rPr>
              <w:rFonts w:ascii="Tahoma" w:eastAsia="Tahoma" w:hAnsi="Tahoma" w:cs="Tahoma"/>
              <w:b/>
              <w:sz w:val="17"/>
            </w:rPr>
            <w:t>2.  TROŠKOVNIK EE RADOVA I MATERIJALA</w:t>
          </w:r>
        </w:p>
        <w:p w:rsidR="00E3018E" w:rsidRDefault="000E08EC">
          <w:pPr>
            <w:ind w:left="367"/>
          </w:pPr>
          <w:r>
            <w:rPr>
              <w:rFonts w:ascii="Tahoma" w:eastAsia="Tahoma" w:hAnsi="Tahoma" w:cs="Tahoma"/>
              <w:b/>
              <w:sz w:val="15"/>
            </w:rPr>
            <w:t>IP-</w:t>
          </w:r>
        </w:p>
        <w:p w:rsidR="00E3018E" w:rsidRDefault="000E08EC">
          <w:pPr>
            <w:ind w:right="415"/>
            <w:jc w:val="right"/>
          </w:pPr>
          <w:r>
            <w:rPr>
              <w:rFonts w:ascii="Tahoma" w:eastAsia="Tahoma" w:hAnsi="Tahoma" w:cs="Tahoma"/>
              <w:sz w:val="11"/>
            </w:rPr>
            <w:t xml:space="preserve">GRAĐEVINA: </w:t>
          </w:r>
        </w:p>
        <w:p w:rsidR="00E3018E" w:rsidRDefault="000E08EC">
          <w:pPr>
            <w:ind w:left="106"/>
          </w:pPr>
          <w:r>
            <w:rPr>
              <w:rFonts w:ascii="Tahoma" w:eastAsia="Tahoma" w:hAnsi="Tahoma" w:cs="Tahoma"/>
              <w:b/>
              <w:sz w:val="15"/>
            </w:rPr>
            <w:t>001/2016</w:t>
          </w:r>
        </w:p>
      </w:tc>
      <w:tc>
        <w:tcPr>
          <w:tcW w:w="2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Krune Krstića, Trg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Gospe Loretske 3, Zadar</w:t>
          </w:r>
        </w:p>
      </w:tc>
    </w:tr>
    <w:tr w:rsidR="00E3018E">
      <w:trPr>
        <w:trHeight w:val="372"/>
      </w:trPr>
      <w:tc>
        <w:tcPr>
          <w:tcW w:w="0" w:type="auto"/>
          <w:vMerge/>
          <w:tcBorders>
            <w:top w:val="nil"/>
            <w:left w:val="nil"/>
            <w:bottom w:val="single" w:sz="2" w:space="0" w:color="000000"/>
            <w:right w:val="single" w:sz="2" w:space="0" w:color="000000"/>
          </w:tcBorders>
        </w:tcPr>
        <w:p w:rsidR="00E3018E" w:rsidRDefault="00E3018E"/>
      </w:tc>
      <w:tc>
        <w:tcPr>
          <w:tcW w:w="2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Krune Krstića Zadar -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IZRADA SPREMIŠTA</w:t>
          </w:r>
        </w:p>
      </w:tc>
    </w:tr>
    <w:tr w:rsidR="00E3018E">
      <w:trPr>
        <w:trHeight w:val="373"/>
      </w:trPr>
      <w:tc>
        <w:tcPr>
          <w:tcW w:w="10322" w:type="dxa"/>
          <w:gridSpan w:val="2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CCFFCC"/>
        </w:tcPr>
        <w:p w:rsidR="00E3018E" w:rsidRDefault="000E08EC">
          <w:pPr>
            <w:tabs>
              <w:tab w:val="center" w:pos="6247"/>
              <w:tab w:val="center" w:pos="7405"/>
              <w:tab w:val="center" w:pos="8330"/>
              <w:tab w:val="center" w:pos="9638"/>
            </w:tabs>
          </w:pPr>
          <w:r>
            <w:rPr>
              <w:rFonts w:ascii="Tahoma" w:eastAsia="Tahoma" w:hAnsi="Tahoma" w:cs="Tahoma"/>
              <w:sz w:val="15"/>
            </w:rPr>
            <w:t>Pozicija</w:t>
          </w:r>
          <w:r>
            <w:rPr>
              <w:rFonts w:ascii="Tahoma" w:eastAsia="Tahoma" w:hAnsi="Tahoma" w:cs="Tahoma"/>
              <w:sz w:val="15"/>
            </w:rPr>
            <w:tab/>
            <w:t>Jed. mjere</w:t>
          </w:r>
          <w:r>
            <w:rPr>
              <w:rFonts w:ascii="Tahoma" w:eastAsia="Tahoma" w:hAnsi="Tahoma" w:cs="Tahoma"/>
              <w:sz w:val="15"/>
            </w:rPr>
            <w:tab/>
            <w:t>Količina</w:t>
          </w:r>
          <w:r>
            <w:rPr>
              <w:rFonts w:ascii="Tahoma" w:eastAsia="Tahoma" w:hAnsi="Tahoma" w:cs="Tahoma"/>
              <w:sz w:val="15"/>
            </w:rPr>
            <w:tab/>
            <w:t>Jedinična cijena</w:t>
          </w:r>
          <w:r>
            <w:rPr>
              <w:rFonts w:ascii="Tahoma" w:eastAsia="Tahoma" w:hAnsi="Tahoma" w:cs="Tahoma"/>
              <w:sz w:val="15"/>
            </w:rPr>
            <w:tab/>
            <w:t>Ukupni iznos</w:t>
          </w:r>
        </w:p>
      </w:tc>
    </w:tr>
  </w:tbl>
  <w:p w:rsidR="00E3018E" w:rsidRDefault="00E3018E">
    <w:pPr>
      <w:spacing w:after="0"/>
      <w:ind w:left="-1051" w:right="11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>
    <w:pPr>
      <w:spacing w:after="0"/>
      <w:ind w:left="-1051" w:right="1128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040" w:tblpY="407"/>
      <w:tblOverlap w:val="never"/>
      <w:tblW w:w="10322" w:type="dxa"/>
      <w:tblInd w:w="0" w:type="dxa"/>
      <w:tblCellMar>
        <w:top w:w="42" w:type="dxa"/>
        <w:left w:w="22" w:type="dxa"/>
        <w:right w:w="3" w:type="dxa"/>
      </w:tblCellMar>
      <w:tblLook w:val="04A0"/>
    </w:tblPr>
    <w:tblGrid>
      <w:gridCol w:w="7707"/>
      <w:gridCol w:w="2615"/>
    </w:tblGrid>
    <w:tr w:rsidR="00E3018E">
      <w:trPr>
        <w:trHeight w:val="403"/>
      </w:trPr>
      <w:tc>
        <w:tcPr>
          <w:tcW w:w="7707" w:type="dxa"/>
          <w:tcBorders>
            <w:top w:val="nil"/>
            <w:left w:val="nil"/>
            <w:bottom w:val="single" w:sz="2" w:space="0" w:color="000000"/>
            <w:right w:val="single" w:sz="2" w:space="0" w:color="000000"/>
          </w:tcBorders>
        </w:tcPr>
        <w:p w:rsidR="00E3018E" w:rsidRDefault="000E08EC">
          <w:pPr>
            <w:ind w:left="1205"/>
          </w:pPr>
          <w:r>
            <w:rPr>
              <w:rFonts w:ascii="Tahoma" w:eastAsia="Tahoma" w:hAnsi="Tahoma" w:cs="Tahoma"/>
              <w:b/>
              <w:sz w:val="13"/>
            </w:rPr>
            <w:t>URED OVLAŠTENOG INŽENJERA ELEKTROTEHNIKE</w:t>
          </w:r>
        </w:p>
        <w:p w:rsidR="00E3018E" w:rsidRDefault="000E08EC">
          <w:pPr>
            <w:ind w:left="2168" w:right="386"/>
            <w:jc w:val="right"/>
          </w:pPr>
          <w:r>
            <w:rPr>
              <w:rFonts w:ascii="Tahoma" w:eastAsia="Tahoma" w:hAnsi="Tahoma" w:cs="Tahoma"/>
              <w:sz w:val="11"/>
            </w:rPr>
            <w:t xml:space="preserve">INVESTITOR: </w:t>
          </w:r>
          <w:r>
            <w:rPr>
              <w:rFonts w:ascii="Tahoma" w:eastAsia="Tahoma" w:hAnsi="Tahoma" w:cs="Tahoma"/>
              <w:b/>
              <w:sz w:val="13"/>
            </w:rPr>
            <w:t>Srećko Stavnicki d.i.e.</w:t>
          </w:r>
        </w:p>
      </w:tc>
      <w:tc>
        <w:tcPr>
          <w:tcW w:w="2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  <w:jc w:val="both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Šimuna Kozičića Benje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- Zadar</w:t>
          </w:r>
        </w:p>
      </w:tc>
    </w:tr>
    <w:tr w:rsidR="00E3018E">
      <w:trPr>
        <w:trHeight w:val="425"/>
      </w:trPr>
      <w:tc>
        <w:tcPr>
          <w:tcW w:w="7707" w:type="dxa"/>
          <w:vMerge w:val="restart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  <w:vAlign w:val="bottom"/>
        </w:tcPr>
        <w:p w:rsidR="00E3018E" w:rsidRDefault="000E08EC">
          <w:pPr>
            <w:spacing w:after="63"/>
            <w:ind w:right="393"/>
            <w:jc w:val="right"/>
          </w:pPr>
          <w:r>
            <w:rPr>
              <w:rFonts w:ascii="Tahoma" w:eastAsia="Tahoma" w:hAnsi="Tahoma" w:cs="Tahoma"/>
              <w:sz w:val="11"/>
            </w:rPr>
            <w:t>NARUČITELJ:</w:t>
          </w:r>
        </w:p>
        <w:p w:rsidR="00E3018E" w:rsidRDefault="000E08EC">
          <w:pPr>
            <w:ind w:right="39"/>
            <w:jc w:val="center"/>
          </w:pPr>
          <w:r>
            <w:rPr>
              <w:rFonts w:ascii="Tahoma" w:eastAsia="Tahoma" w:hAnsi="Tahoma" w:cs="Tahoma"/>
              <w:b/>
              <w:sz w:val="17"/>
            </w:rPr>
            <w:t>2.  TROŠKOVNIK EE RADOVA I MATERIJALA</w:t>
          </w:r>
        </w:p>
        <w:p w:rsidR="00E3018E" w:rsidRDefault="000E08EC">
          <w:pPr>
            <w:ind w:left="367"/>
          </w:pPr>
          <w:r>
            <w:rPr>
              <w:rFonts w:ascii="Tahoma" w:eastAsia="Tahoma" w:hAnsi="Tahoma" w:cs="Tahoma"/>
              <w:b/>
              <w:sz w:val="15"/>
            </w:rPr>
            <w:t>IP-</w:t>
          </w:r>
        </w:p>
        <w:p w:rsidR="00E3018E" w:rsidRDefault="000E08EC">
          <w:pPr>
            <w:ind w:right="415"/>
            <w:jc w:val="right"/>
          </w:pPr>
          <w:r>
            <w:rPr>
              <w:rFonts w:ascii="Tahoma" w:eastAsia="Tahoma" w:hAnsi="Tahoma" w:cs="Tahoma"/>
              <w:sz w:val="11"/>
            </w:rPr>
            <w:t xml:space="preserve">GRAĐEVINA: </w:t>
          </w:r>
        </w:p>
        <w:p w:rsidR="00E3018E" w:rsidRDefault="000E08EC">
          <w:pPr>
            <w:ind w:left="106"/>
          </w:pPr>
          <w:r>
            <w:rPr>
              <w:rFonts w:ascii="Tahoma" w:eastAsia="Tahoma" w:hAnsi="Tahoma" w:cs="Tahoma"/>
              <w:b/>
              <w:sz w:val="15"/>
            </w:rPr>
            <w:t>001/2016</w:t>
          </w:r>
        </w:p>
      </w:tc>
      <w:tc>
        <w:tcPr>
          <w:tcW w:w="2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Krune Krstića, Trg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Gospe Loretske 3, Zadar</w:t>
          </w:r>
        </w:p>
      </w:tc>
    </w:tr>
    <w:tr w:rsidR="00E3018E">
      <w:trPr>
        <w:trHeight w:val="372"/>
      </w:trPr>
      <w:tc>
        <w:tcPr>
          <w:tcW w:w="0" w:type="auto"/>
          <w:vMerge/>
          <w:tcBorders>
            <w:top w:val="nil"/>
            <w:left w:val="nil"/>
            <w:bottom w:val="single" w:sz="2" w:space="0" w:color="000000"/>
            <w:right w:val="single" w:sz="2" w:space="0" w:color="000000"/>
          </w:tcBorders>
        </w:tcPr>
        <w:p w:rsidR="00E3018E" w:rsidRDefault="00E3018E"/>
      </w:tc>
      <w:tc>
        <w:tcPr>
          <w:tcW w:w="2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</w:tcPr>
        <w:p w:rsidR="00E3018E" w:rsidRDefault="000E08EC">
          <w:pPr>
            <w:spacing w:after="1"/>
            <w:ind w:left="8"/>
          </w:pPr>
          <w:r>
            <w:rPr>
              <w:rFonts w:ascii="Tahoma" w:eastAsia="Tahoma" w:hAnsi="Tahoma" w:cs="Tahoma"/>
              <w:b/>
              <w:sz w:val="13"/>
            </w:rPr>
            <w:t xml:space="preserve">Osnovna škola Krune Krstića Zadar - </w:t>
          </w:r>
        </w:p>
        <w:p w:rsidR="00E3018E" w:rsidRDefault="000E08EC">
          <w:pPr>
            <w:ind w:left="8"/>
          </w:pPr>
          <w:r>
            <w:rPr>
              <w:rFonts w:ascii="Tahoma" w:eastAsia="Tahoma" w:hAnsi="Tahoma" w:cs="Tahoma"/>
              <w:b/>
              <w:sz w:val="13"/>
            </w:rPr>
            <w:t>IZRADA SPREMIŠTA</w:t>
          </w:r>
        </w:p>
      </w:tc>
    </w:tr>
    <w:tr w:rsidR="00E3018E">
      <w:trPr>
        <w:trHeight w:val="373"/>
      </w:trPr>
      <w:tc>
        <w:tcPr>
          <w:tcW w:w="10322" w:type="dxa"/>
          <w:gridSpan w:val="2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CCFFCC"/>
        </w:tcPr>
        <w:p w:rsidR="00E3018E" w:rsidRDefault="000E08EC">
          <w:pPr>
            <w:tabs>
              <w:tab w:val="center" w:pos="6247"/>
              <w:tab w:val="center" w:pos="7405"/>
              <w:tab w:val="center" w:pos="8330"/>
              <w:tab w:val="center" w:pos="9638"/>
            </w:tabs>
          </w:pPr>
          <w:r>
            <w:rPr>
              <w:rFonts w:ascii="Tahoma" w:eastAsia="Tahoma" w:hAnsi="Tahoma" w:cs="Tahoma"/>
              <w:sz w:val="15"/>
            </w:rPr>
            <w:t>Pozicija</w:t>
          </w:r>
          <w:r>
            <w:rPr>
              <w:rFonts w:ascii="Tahoma" w:eastAsia="Tahoma" w:hAnsi="Tahoma" w:cs="Tahoma"/>
              <w:sz w:val="15"/>
            </w:rPr>
            <w:tab/>
            <w:t>Jed. mjere</w:t>
          </w:r>
          <w:r>
            <w:rPr>
              <w:rFonts w:ascii="Tahoma" w:eastAsia="Tahoma" w:hAnsi="Tahoma" w:cs="Tahoma"/>
              <w:sz w:val="15"/>
            </w:rPr>
            <w:tab/>
            <w:t>Količina</w:t>
          </w:r>
          <w:r>
            <w:rPr>
              <w:rFonts w:ascii="Tahoma" w:eastAsia="Tahoma" w:hAnsi="Tahoma" w:cs="Tahoma"/>
              <w:sz w:val="15"/>
            </w:rPr>
            <w:tab/>
            <w:t>Jedinična cijena</w:t>
          </w:r>
          <w:r>
            <w:rPr>
              <w:rFonts w:ascii="Tahoma" w:eastAsia="Tahoma" w:hAnsi="Tahoma" w:cs="Tahoma"/>
              <w:sz w:val="15"/>
            </w:rPr>
            <w:tab/>
            <w:t>Ukupni iznos</w:t>
          </w:r>
        </w:p>
      </w:tc>
    </w:tr>
  </w:tbl>
  <w:p w:rsidR="00E3018E" w:rsidRDefault="00E3018E">
    <w:pPr>
      <w:spacing w:after="0"/>
      <w:ind w:left="-1051" w:right="1128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E" w:rsidRDefault="00E3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5B7"/>
    <w:multiLevelType w:val="hybridMultilevel"/>
    <w:tmpl w:val="65780344"/>
    <w:lvl w:ilvl="0" w:tplc="B1383698">
      <w:start w:val="1"/>
      <w:numFmt w:val="bullet"/>
      <w:lvlText w:val="-"/>
      <w:lvlJc w:val="left"/>
      <w:pPr>
        <w:ind w:left="1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D46118">
      <w:start w:val="1"/>
      <w:numFmt w:val="bullet"/>
      <w:lvlText w:val="o"/>
      <w:lvlJc w:val="left"/>
      <w:pPr>
        <w:ind w:left="22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4CE8B32">
      <w:start w:val="1"/>
      <w:numFmt w:val="bullet"/>
      <w:lvlText w:val="▪"/>
      <w:lvlJc w:val="left"/>
      <w:pPr>
        <w:ind w:left="2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3806810">
      <w:start w:val="1"/>
      <w:numFmt w:val="bullet"/>
      <w:lvlText w:val="•"/>
      <w:lvlJc w:val="left"/>
      <w:pPr>
        <w:ind w:left="3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69898CE">
      <w:start w:val="1"/>
      <w:numFmt w:val="bullet"/>
      <w:lvlText w:val="o"/>
      <w:lvlJc w:val="left"/>
      <w:pPr>
        <w:ind w:left="4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9A03F4A">
      <w:start w:val="1"/>
      <w:numFmt w:val="bullet"/>
      <w:lvlText w:val="▪"/>
      <w:lvlJc w:val="left"/>
      <w:pPr>
        <w:ind w:left="5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488500">
      <w:start w:val="1"/>
      <w:numFmt w:val="bullet"/>
      <w:lvlText w:val="•"/>
      <w:lvlJc w:val="left"/>
      <w:pPr>
        <w:ind w:left="5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48808B4">
      <w:start w:val="1"/>
      <w:numFmt w:val="bullet"/>
      <w:lvlText w:val="o"/>
      <w:lvlJc w:val="left"/>
      <w:pPr>
        <w:ind w:left="6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2FAE23A">
      <w:start w:val="1"/>
      <w:numFmt w:val="bullet"/>
      <w:lvlText w:val="▪"/>
      <w:lvlJc w:val="left"/>
      <w:pPr>
        <w:ind w:left="7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3304C"/>
    <w:multiLevelType w:val="hybridMultilevel"/>
    <w:tmpl w:val="24C614D6"/>
    <w:lvl w:ilvl="0" w:tplc="AFA4C2F0">
      <w:start w:val="1"/>
      <w:numFmt w:val="lowerLetter"/>
      <w:lvlText w:val="%1)"/>
      <w:lvlJc w:val="left"/>
      <w:pPr>
        <w:ind w:left="1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7FC0A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2CA49F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6D2BF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33A8F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00D4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FCC48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8BED0A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53AF2E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62131"/>
    <w:multiLevelType w:val="hybridMultilevel"/>
    <w:tmpl w:val="1DE40718"/>
    <w:lvl w:ilvl="0" w:tplc="8C60C836">
      <w:start w:val="1"/>
      <w:numFmt w:val="bullet"/>
      <w:lvlText w:val="-"/>
      <w:lvlJc w:val="left"/>
      <w:pPr>
        <w:ind w:left="1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1C0CBB0">
      <w:start w:val="1"/>
      <w:numFmt w:val="bullet"/>
      <w:lvlText w:val="o"/>
      <w:lvlJc w:val="left"/>
      <w:pPr>
        <w:ind w:left="22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7F82D54">
      <w:start w:val="1"/>
      <w:numFmt w:val="bullet"/>
      <w:lvlText w:val="▪"/>
      <w:lvlJc w:val="left"/>
      <w:pPr>
        <w:ind w:left="2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15A7DD6">
      <w:start w:val="1"/>
      <w:numFmt w:val="bullet"/>
      <w:lvlText w:val="•"/>
      <w:lvlJc w:val="left"/>
      <w:pPr>
        <w:ind w:left="3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752ACF6">
      <w:start w:val="1"/>
      <w:numFmt w:val="bullet"/>
      <w:lvlText w:val="o"/>
      <w:lvlJc w:val="left"/>
      <w:pPr>
        <w:ind w:left="4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CE6F030">
      <w:start w:val="1"/>
      <w:numFmt w:val="bullet"/>
      <w:lvlText w:val="▪"/>
      <w:lvlJc w:val="left"/>
      <w:pPr>
        <w:ind w:left="5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98213C">
      <w:start w:val="1"/>
      <w:numFmt w:val="bullet"/>
      <w:lvlText w:val="•"/>
      <w:lvlJc w:val="left"/>
      <w:pPr>
        <w:ind w:left="5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8056F8">
      <w:start w:val="1"/>
      <w:numFmt w:val="bullet"/>
      <w:lvlText w:val="o"/>
      <w:lvlJc w:val="left"/>
      <w:pPr>
        <w:ind w:left="6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31C8E06">
      <w:start w:val="1"/>
      <w:numFmt w:val="bullet"/>
      <w:lvlText w:val="▪"/>
      <w:lvlJc w:val="left"/>
      <w:pPr>
        <w:ind w:left="7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AD0EEA"/>
    <w:multiLevelType w:val="hybridMultilevel"/>
    <w:tmpl w:val="D6B69146"/>
    <w:lvl w:ilvl="0" w:tplc="9E70AE06">
      <w:start w:val="1"/>
      <w:numFmt w:val="bullet"/>
      <w:lvlText w:val="-"/>
      <w:lvlJc w:val="left"/>
      <w:pPr>
        <w:ind w:left="1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CB04994">
      <w:start w:val="1"/>
      <w:numFmt w:val="bullet"/>
      <w:lvlText w:val="o"/>
      <w:lvlJc w:val="left"/>
      <w:pPr>
        <w:ind w:left="1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D94D70E">
      <w:start w:val="1"/>
      <w:numFmt w:val="bullet"/>
      <w:lvlText w:val="▪"/>
      <w:lvlJc w:val="left"/>
      <w:pPr>
        <w:ind w:left="2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5305234">
      <w:start w:val="1"/>
      <w:numFmt w:val="bullet"/>
      <w:lvlText w:val="•"/>
      <w:lvlJc w:val="left"/>
      <w:pPr>
        <w:ind w:left="3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FCC150">
      <w:start w:val="1"/>
      <w:numFmt w:val="bullet"/>
      <w:lvlText w:val="o"/>
      <w:lvlJc w:val="left"/>
      <w:pPr>
        <w:ind w:left="4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D3A85A2">
      <w:start w:val="1"/>
      <w:numFmt w:val="bullet"/>
      <w:lvlText w:val="▪"/>
      <w:lvlJc w:val="left"/>
      <w:pPr>
        <w:ind w:left="4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6EA4C6C">
      <w:start w:val="1"/>
      <w:numFmt w:val="bullet"/>
      <w:lvlText w:val="•"/>
      <w:lvlJc w:val="left"/>
      <w:pPr>
        <w:ind w:left="5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7E0898E">
      <w:start w:val="1"/>
      <w:numFmt w:val="bullet"/>
      <w:lvlText w:val="o"/>
      <w:lvlJc w:val="left"/>
      <w:pPr>
        <w:ind w:left="6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CD4BDD0">
      <w:start w:val="1"/>
      <w:numFmt w:val="bullet"/>
      <w:lvlText w:val="▪"/>
      <w:lvlJc w:val="left"/>
      <w:pPr>
        <w:ind w:left="6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01EF9"/>
    <w:multiLevelType w:val="hybridMultilevel"/>
    <w:tmpl w:val="EFECCEA4"/>
    <w:lvl w:ilvl="0" w:tplc="05B2D1EC">
      <w:start w:val="1"/>
      <w:numFmt w:val="bullet"/>
      <w:lvlText w:val="-"/>
      <w:lvlJc w:val="left"/>
      <w:pPr>
        <w:ind w:left="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B48AC12">
      <w:start w:val="1"/>
      <w:numFmt w:val="bullet"/>
      <w:lvlText w:val="o"/>
      <w:lvlJc w:val="left"/>
      <w:pPr>
        <w:ind w:left="22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AAA52CC">
      <w:start w:val="1"/>
      <w:numFmt w:val="bullet"/>
      <w:lvlText w:val="▪"/>
      <w:lvlJc w:val="left"/>
      <w:pPr>
        <w:ind w:left="2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9247BC">
      <w:start w:val="1"/>
      <w:numFmt w:val="bullet"/>
      <w:lvlText w:val="•"/>
      <w:lvlJc w:val="left"/>
      <w:pPr>
        <w:ind w:left="3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6C06FEC">
      <w:start w:val="1"/>
      <w:numFmt w:val="bullet"/>
      <w:lvlText w:val="o"/>
      <w:lvlJc w:val="left"/>
      <w:pPr>
        <w:ind w:left="4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63E4A90">
      <w:start w:val="1"/>
      <w:numFmt w:val="bullet"/>
      <w:lvlText w:val="▪"/>
      <w:lvlJc w:val="left"/>
      <w:pPr>
        <w:ind w:left="5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B0E398C">
      <w:start w:val="1"/>
      <w:numFmt w:val="bullet"/>
      <w:lvlText w:val="•"/>
      <w:lvlJc w:val="left"/>
      <w:pPr>
        <w:ind w:left="5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B8CB4EC">
      <w:start w:val="1"/>
      <w:numFmt w:val="bullet"/>
      <w:lvlText w:val="o"/>
      <w:lvlJc w:val="left"/>
      <w:pPr>
        <w:ind w:left="6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05E55BE">
      <w:start w:val="1"/>
      <w:numFmt w:val="bullet"/>
      <w:lvlText w:val="▪"/>
      <w:lvlJc w:val="left"/>
      <w:pPr>
        <w:ind w:left="7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DC4D6C"/>
    <w:multiLevelType w:val="hybridMultilevel"/>
    <w:tmpl w:val="C7663AC6"/>
    <w:lvl w:ilvl="0" w:tplc="1BF28B8E">
      <w:start w:val="1"/>
      <w:numFmt w:val="bullet"/>
      <w:lvlText w:val="-"/>
      <w:lvlJc w:val="left"/>
      <w:pPr>
        <w:ind w:left="1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363DEC">
      <w:start w:val="1"/>
      <w:numFmt w:val="bullet"/>
      <w:lvlText w:val="o"/>
      <w:lvlJc w:val="left"/>
      <w:pPr>
        <w:ind w:left="22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3340032">
      <w:start w:val="1"/>
      <w:numFmt w:val="bullet"/>
      <w:lvlText w:val="▪"/>
      <w:lvlJc w:val="left"/>
      <w:pPr>
        <w:ind w:left="2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2DA96D8">
      <w:start w:val="1"/>
      <w:numFmt w:val="bullet"/>
      <w:lvlText w:val="•"/>
      <w:lvlJc w:val="left"/>
      <w:pPr>
        <w:ind w:left="3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FD6502A">
      <w:start w:val="1"/>
      <w:numFmt w:val="bullet"/>
      <w:lvlText w:val="o"/>
      <w:lvlJc w:val="left"/>
      <w:pPr>
        <w:ind w:left="4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3C0E88">
      <w:start w:val="1"/>
      <w:numFmt w:val="bullet"/>
      <w:lvlText w:val="▪"/>
      <w:lvlJc w:val="left"/>
      <w:pPr>
        <w:ind w:left="5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FE305E">
      <w:start w:val="1"/>
      <w:numFmt w:val="bullet"/>
      <w:lvlText w:val="•"/>
      <w:lvlJc w:val="left"/>
      <w:pPr>
        <w:ind w:left="5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7A084D8">
      <w:start w:val="1"/>
      <w:numFmt w:val="bullet"/>
      <w:lvlText w:val="o"/>
      <w:lvlJc w:val="left"/>
      <w:pPr>
        <w:ind w:left="6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94C91A8">
      <w:start w:val="1"/>
      <w:numFmt w:val="bullet"/>
      <w:lvlText w:val="▪"/>
      <w:lvlJc w:val="left"/>
      <w:pPr>
        <w:ind w:left="7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6979D8"/>
    <w:multiLevelType w:val="hybridMultilevel"/>
    <w:tmpl w:val="725CBFB6"/>
    <w:lvl w:ilvl="0" w:tplc="2A149D9C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0E69E5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8E41DC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138E66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01CE95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7FCC81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2DE5D2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AFEA9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522C9A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65496F"/>
    <w:multiLevelType w:val="hybridMultilevel"/>
    <w:tmpl w:val="FB243158"/>
    <w:lvl w:ilvl="0" w:tplc="545E2452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DE09C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B7A922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9CCCC8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B1077C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9522F0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898027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298B5D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58E9C5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B736DE"/>
    <w:multiLevelType w:val="hybridMultilevel"/>
    <w:tmpl w:val="630052C4"/>
    <w:lvl w:ilvl="0" w:tplc="9FDE9E90">
      <w:start w:val="1"/>
      <w:numFmt w:val="bullet"/>
      <w:lvlText w:val="-"/>
      <w:lvlJc w:val="left"/>
      <w:pPr>
        <w:ind w:left="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1B462D0">
      <w:start w:val="1"/>
      <w:numFmt w:val="bullet"/>
      <w:lvlText w:val="o"/>
      <w:lvlJc w:val="left"/>
      <w:pPr>
        <w:ind w:left="1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094FC28">
      <w:start w:val="1"/>
      <w:numFmt w:val="bullet"/>
      <w:lvlText w:val="▪"/>
      <w:lvlJc w:val="left"/>
      <w:pPr>
        <w:ind w:left="2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39C8B68">
      <w:start w:val="1"/>
      <w:numFmt w:val="bullet"/>
      <w:lvlText w:val="•"/>
      <w:lvlJc w:val="left"/>
      <w:pPr>
        <w:ind w:left="3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EA6E412">
      <w:start w:val="1"/>
      <w:numFmt w:val="bullet"/>
      <w:lvlText w:val="o"/>
      <w:lvlJc w:val="left"/>
      <w:pPr>
        <w:ind w:left="3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580C652">
      <w:start w:val="1"/>
      <w:numFmt w:val="bullet"/>
      <w:lvlText w:val="▪"/>
      <w:lvlJc w:val="left"/>
      <w:pPr>
        <w:ind w:left="4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8E0C284">
      <w:start w:val="1"/>
      <w:numFmt w:val="bullet"/>
      <w:lvlText w:val="•"/>
      <w:lvlJc w:val="left"/>
      <w:pPr>
        <w:ind w:left="5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F4448E4">
      <w:start w:val="1"/>
      <w:numFmt w:val="bullet"/>
      <w:lvlText w:val="o"/>
      <w:lvlJc w:val="left"/>
      <w:pPr>
        <w:ind w:left="59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39218D8">
      <w:start w:val="1"/>
      <w:numFmt w:val="bullet"/>
      <w:lvlText w:val="▪"/>
      <w:lvlJc w:val="left"/>
      <w:pPr>
        <w:ind w:left="6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E5727F"/>
    <w:multiLevelType w:val="hybridMultilevel"/>
    <w:tmpl w:val="AA7AA666"/>
    <w:lvl w:ilvl="0" w:tplc="0D40C034">
      <w:start w:val="1"/>
      <w:numFmt w:val="decimal"/>
      <w:lvlText w:val="%1."/>
      <w:lvlJc w:val="left"/>
      <w:pPr>
        <w:ind w:left="1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CC218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50E6E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8C8F9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8144CE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3B075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CD88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8F8CF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234BE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D01EC3"/>
    <w:multiLevelType w:val="hybridMultilevel"/>
    <w:tmpl w:val="878209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E3018E"/>
    <w:rsid w:val="000505F2"/>
    <w:rsid w:val="000D795F"/>
    <w:rsid w:val="000E08EC"/>
    <w:rsid w:val="00111D69"/>
    <w:rsid w:val="001E6600"/>
    <w:rsid w:val="00390F89"/>
    <w:rsid w:val="006F6B9C"/>
    <w:rsid w:val="00767B82"/>
    <w:rsid w:val="007A764C"/>
    <w:rsid w:val="00985589"/>
    <w:rsid w:val="00B031E1"/>
    <w:rsid w:val="00D53E54"/>
    <w:rsid w:val="00E3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F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505F2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914"/>
      <w:jc w:val="right"/>
      <w:outlineLvl w:val="0"/>
    </w:pPr>
    <w:rPr>
      <w:rFonts w:ascii="Arial" w:eastAsia="Arial" w:hAnsi="Arial" w:cs="Arial"/>
      <w:b/>
      <w:i/>
      <w:color w:val="FF66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rsid w:val="000505F2"/>
    <w:pPr>
      <w:keepNext/>
      <w:keepLines/>
      <w:spacing w:after="685"/>
      <w:ind w:left="13"/>
      <w:outlineLvl w:val="1"/>
    </w:pPr>
    <w:rPr>
      <w:rFonts w:ascii="Tahoma" w:eastAsia="Tahoma" w:hAnsi="Tahoma" w:cs="Tahoma"/>
      <w:b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rsid w:val="000505F2"/>
    <w:pPr>
      <w:keepNext/>
      <w:keepLines/>
      <w:spacing w:after="100"/>
      <w:ind w:left="12" w:hanging="10"/>
      <w:outlineLvl w:val="2"/>
    </w:pPr>
    <w:rPr>
      <w:rFonts w:ascii="Tahoma" w:eastAsia="Tahoma" w:hAnsi="Tahoma" w:cs="Tahoma"/>
      <w:b/>
      <w:color w:val="000000"/>
      <w:sz w:val="15"/>
    </w:rPr>
  </w:style>
  <w:style w:type="paragraph" w:styleId="Heading4">
    <w:name w:val="heading 4"/>
    <w:next w:val="Normal"/>
    <w:link w:val="Heading4Char"/>
    <w:uiPriority w:val="9"/>
    <w:unhideWhenUsed/>
    <w:qFormat/>
    <w:rsid w:val="000505F2"/>
    <w:pPr>
      <w:keepNext/>
      <w:keepLines/>
      <w:spacing w:after="100"/>
      <w:ind w:left="12" w:hanging="10"/>
      <w:outlineLvl w:val="3"/>
    </w:pPr>
    <w:rPr>
      <w:rFonts w:ascii="Tahoma" w:eastAsia="Tahoma" w:hAnsi="Tahoma" w:cs="Tahoma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505F2"/>
    <w:rPr>
      <w:rFonts w:ascii="Tahoma" w:eastAsia="Tahoma" w:hAnsi="Tahoma" w:cs="Tahoma"/>
      <w:b/>
      <w:color w:val="000000"/>
      <w:sz w:val="15"/>
    </w:rPr>
  </w:style>
  <w:style w:type="character" w:customStyle="1" w:styleId="Heading2Char">
    <w:name w:val="Heading 2 Char"/>
    <w:link w:val="Heading2"/>
    <w:rsid w:val="000505F2"/>
    <w:rPr>
      <w:rFonts w:ascii="Tahoma" w:eastAsia="Tahoma" w:hAnsi="Tahoma" w:cs="Tahoma"/>
      <w:b/>
      <w:color w:val="000000"/>
      <w:sz w:val="16"/>
    </w:rPr>
  </w:style>
  <w:style w:type="character" w:customStyle="1" w:styleId="Heading1Char">
    <w:name w:val="Heading 1 Char"/>
    <w:link w:val="Heading1"/>
    <w:rsid w:val="000505F2"/>
    <w:rPr>
      <w:rFonts w:ascii="Arial" w:eastAsia="Arial" w:hAnsi="Arial" w:cs="Arial"/>
      <w:b/>
      <w:i/>
      <w:color w:val="FF6600"/>
      <w:sz w:val="27"/>
    </w:rPr>
  </w:style>
  <w:style w:type="paragraph" w:customStyle="1" w:styleId="footnotedescription">
    <w:name w:val="footnote description"/>
    <w:next w:val="Normal"/>
    <w:link w:val="footnotedescriptionChar"/>
    <w:hidden/>
    <w:rsid w:val="000505F2"/>
    <w:pPr>
      <w:spacing w:after="0"/>
      <w:ind w:left="668" w:right="4370"/>
    </w:pPr>
    <w:rPr>
      <w:rFonts w:ascii="Tahoma" w:eastAsia="Tahoma" w:hAnsi="Tahoma" w:cs="Tahoma"/>
      <w:color w:val="000000"/>
      <w:sz w:val="9"/>
    </w:rPr>
  </w:style>
  <w:style w:type="character" w:customStyle="1" w:styleId="footnotedescriptionChar">
    <w:name w:val="footnote description Char"/>
    <w:link w:val="footnotedescription"/>
    <w:rsid w:val="000505F2"/>
    <w:rPr>
      <w:rFonts w:ascii="Tahoma" w:eastAsia="Tahoma" w:hAnsi="Tahoma" w:cs="Tahoma"/>
      <w:color w:val="000000"/>
      <w:sz w:val="9"/>
    </w:rPr>
  </w:style>
  <w:style w:type="character" w:customStyle="1" w:styleId="Heading3Char">
    <w:name w:val="Heading 3 Char"/>
    <w:link w:val="Heading3"/>
    <w:rsid w:val="000505F2"/>
    <w:rPr>
      <w:rFonts w:ascii="Tahoma" w:eastAsia="Tahoma" w:hAnsi="Tahoma" w:cs="Tahoma"/>
      <w:b/>
      <w:color w:val="000000"/>
      <w:sz w:val="15"/>
    </w:rPr>
  </w:style>
  <w:style w:type="character" w:customStyle="1" w:styleId="footnotemark">
    <w:name w:val="footnote mark"/>
    <w:hidden/>
    <w:rsid w:val="000505F2"/>
    <w:rPr>
      <w:rFonts w:ascii="Tahoma" w:eastAsia="Tahoma" w:hAnsi="Tahoma" w:cs="Tahoma"/>
      <w:color w:val="000000"/>
      <w:sz w:val="25"/>
      <w:vertAlign w:val="superscript"/>
    </w:rPr>
  </w:style>
  <w:style w:type="table" w:customStyle="1" w:styleId="TableGrid">
    <w:name w:val="TableGrid"/>
    <w:rsid w:val="000505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31E1"/>
  </w:style>
  <w:style w:type="paragraph" w:styleId="BalloonText">
    <w:name w:val="Balloon Text"/>
    <w:basedOn w:val="Normal"/>
    <w:link w:val="BalloonTextChar"/>
    <w:uiPriority w:val="99"/>
    <w:semiHidden/>
    <w:unhideWhenUsed/>
    <w:rsid w:val="00B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E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F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8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914"/>
      <w:jc w:val="right"/>
      <w:outlineLvl w:val="0"/>
    </w:pPr>
    <w:rPr>
      <w:rFonts w:ascii="Arial" w:eastAsia="Arial" w:hAnsi="Arial" w:cs="Arial"/>
      <w:b/>
      <w:i/>
      <w:color w:val="FF6600"/>
      <w:sz w:val="27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685"/>
      <w:ind w:left="13"/>
      <w:outlineLvl w:val="1"/>
    </w:pPr>
    <w:rPr>
      <w:rFonts w:ascii="Tahoma" w:eastAsia="Tahoma" w:hAnsi="Tahoma" w:cs="Tahoma"/>
      <w:b/>
      <w:color w:val="000000"/>
      <w:sz w:val="16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00"/>
      <w:ind w:left="12" w:hanging="10"/>
      <w:outlineLvl w:val="2"/>
    </w:pPr>
    <w:rPr>
      <w:rFonts w:ascii="Tahoma" w:eastAsia="Tahoma" w:hAnsi="Tahoma" w:cs="Tahoma"/>
      <w:b/>
      <w:color w:val="000000"/>
      <w:sz w:val="15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100"/>
      <w:ind w:left="12" w:hanging="10"/>
      <w:outlineLvl w:val="3"/>
    </w:pPr>
    <w:rPr>
      <w:rFonts w:ascii="Tahoma" w:eastAsia="Tahoma" w:hAnsi="Tahoma" w:cs="Tahoma"/>
      <w:b/>
      <w:color w:val="000000"/>
      <w:sz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Pr>
      <w:rFonts w:ascii="Tahoma" w:eastAsia="Tahoma" w:hAnsi="Tahoma" w:cs="Tahoma"/>
      <w:b/>
      <w:color w:val="000000"/>
      <w:sz w:val="15"/>
    </w:rPr>
  </w:style>
  <w:style w:type="character" w:customStyle="1" w:styleId="Naslov2Char">
    <w:name w:val="Naslov 2 Char"/>
    <w:link w:val="Naslov2"/>
    <w:rPr>
      <w:rFonts w:ascii="Tahoma" w:eastAsia="Tahoma" w:hAnsi="Tahoma" w:cs="Tahoma"/>
      <w:b/>
      <w:color w:val="000000"/>
      <w:sz w:val="16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i/>
      <w:color w:val="FF6600"/>
      <w:sz w:val="27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668" w:right="4370"/>
    </w:pPr>
    <w:rPr>
      <w:rFonts w:ascii="Tahoma" w:eastAsia="Tahoma" w:hAnsi="Tahoma" w:cs="Tahoma"/>
      <w:color w:val="000000"/>
      <w:sz w:val="9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9"/>
    </w:rPr>
  </w:style>
  <w:style w:type="character" w:customStyle="1" w:styleId="Naslov3Char">
    <w:name w:val="Naslov 3 Char"/>
    <w:link w:val="Naslov3"/>
    <w:rPr>
      <w:rFonts w:ascii="Tahoma" w:eastAsia="Tahoma" w:hAnsi="Tahoma" w:cs="Tahoma"/>
      <w:b/>
      <w:color w:val="000000"/>
      <w:sz w:val="15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31E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B031E1"/>
  </w:style>
  <w:style w:type="paragraph" w:styleId="Tekstbalonia">
    <w:name w:val="Balloon Text"/>
    <w:basedOn w:val="Normal"/>
    <w:link w:val="TekstbaloniaChar"/>
    <w:uiPriority w:val="99"/>
    <w:semiHidden/>
    <w:unhideWhenUsed/>
    <w:rsid w:val="00B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1E1"/>
    <w:rPr>
      <w:rFonts w:ascii="Tahoma" w:eastAsia="Calibri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390F8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9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F8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6</cp:revision>
  <dcterms:created xsi:type="dcterms:W3CDTF">2016-06-28T11:00:00Z</dcterms:created>
  <dcterms:modified xsi:type="dcterms:W3CDTF">2016-07-08T15:58:00Z</dcterms:modified>
</cp:coreProperties>
</file>