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2" w:rsidRPr="007F2FF2" w:rsidRDefault="007F2FF2" w:rsidP="007F2FF2">
      <w:pPr>
        <w:pStyle w:val="Odlomakpopisa"/>
        <w:numPr>
          <w:ilvl w:val="0"/>
          <w:numId w:val="1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KOLEKTIVNI UGOVOR ZA ZAPOSLENIKE U OSNOVNOŠKOLSKIM USTANOVAMA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51/18 )</w:t>
      </w:r>
    </w:p>
    <w:p w:rsidR="007F2FF2" w:rsidRPr="007F2FF2" w:rsidRDefault="007F2FF2" w:rsidP="007F2FF2">
      <w:pPr>
        <w:pStyle w:val="Odlomakpopisa"/>
        <w:numPr>
          <w:ilvl w:val="0"/>
          <w:numId w:val="1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PRAVILNIK O ODGOVARAJUĆOJ VRSTI OBRAZOVANJA UČITELJA I STRUČNIH SURADNIKA U OSNOVNOJ ŠKOLI (Narodne novine broj 6/2019)</w:t>
      </w:r>
    </w:p>
    <w:p w:rsidR="007F2FF2" w:rsidRPr="007F2FF2" w:rsidRDefault="007F2FF2" w:rsidP="007F2FF2">
      <w:pPr>
        <w:pStyle w:val="Odlomakpopisa"/>
        <w:numPr>
          <w:ilvl w:val="0"/>
          <w:numId w:val="1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  <w:lang w:val="pl-PL"/>
        </w:rPr>
        <w:t xml:space="preserve">PRAVILNIK O POMOĆNICIMA U NASTAVI I STRUČNIM KOMUNIKACIJSKIM POSREDNICIMA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  <w:lang w:val="pl-PL"/>
        </w:rPr>
        <w:t>(Narodne novine broj 102/2018 )</w:t>
      </w:r>
    </w:p>
    <w:p w:rsidR="007F2FF2" w:rsidRPr="007F2FF2" w:rsidRDefault="007F2FF2" w:rsidP="007F2FF2">
      <w:pPr>
        <w:pStyle w:val="Odlomakpopisa"/>
        <w:numPr>
          <w:ilvl w:val="0"/>
          <w:numId w:val="1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IZMJENAMA I DOPUNAMA ZAKONA O PROFESIONALNOJ REHABILITACIJI I ZAPOŠLJAVANJU OSOBA S </w:t>
      </w:r>
    </w:p>
    <w:p w:rsidR="007F2FF2" w:rsidRPr="007F2FF2" w:rsidRDefault="007F2FF2" w:rsidP="007F2FF2">
      <w:pPr>
        <w:pStyle w:val="StandardWeb"/>
        <w:spacing w:before="67" w:beforeAutospacing="0" w:after="0" w:afterAutospacing="0"/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   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    </w:t>
      </w:r>
      <w:bookmarkStart w:id="0" w:name="_GoBack"/>
      <w:bookmarkEnd w:id="0"/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INVALIDITETOM  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(„Narodne novine” broj 39/18 ) 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PRAVILNIK O SADRŽAJU I NAČINU VOĐENJA OČEVIDNIKA ZAPOSLENIH OSOBA S INVALIDITETOM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(Narodne novine 75/18) 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IZMJENAMA I DOPUNAMA ZAKONA O MIROVINSKOM OSIGURANJU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115/2018 )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IZMJENAMA I DOPUNAMA ZAKONA O ZAŠTITI NA RADU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94/18 i 96/18 - Ispravak)- ODBOR ZA ZAŠTITU NA RADU I OSOBA  I RADNIK OSPOSOBLJEN ZA PRUŽANJE PRVE POMOĆI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PROTOKOL O POSTUPANJU U SLUČAJU SEKSUALNOG NASILJA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( Narodne novine broj 70/2018) 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ARHIVSKOM GRADIVU I ARHIVIMA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("Narodne novine", broj 61/18)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KNJIŽNICAMA I KNJIŽNIČNOJ DJELATNOSTI 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17/2019 )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OPĆA UREDBA O ZAŠTITI PODATAKA na snazi od 25. 5. 2018. , ZAKON O PROVEDBI OPĆE UREDBE O ZAŠTITI PODATAKA Narodne novine broj 42/18 )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TRŽIŠTU RADA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118/2018 )</w:t>
      </w:r>
    </w:p>
    <w:p w:rsidR="007F2FF2" w:rsidRPr="007F2FF2" w:rsidRDefault="007F2FF2" w:rsidP="007F2FF2">
      <w:pPr>
        <w:pStyle w:val="Odlomakpopisa"/>
        <w:numPr>
          <w:ilvl w:val="0"/>
          <w:numId w:val="2"/>
        </w:numPr>
        <w:rPr>
          <w:sz w:val="28"/>
        </w:rPr>
      </w:pPr>
      <w:r w:rsidRPr="007F2FF2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ZAKON O PRESTANKU VAŽENJA ZAKONA O POTICANJU ZAPOŠLJAVANJA </w:t>
      </w:r>
      <w:r w:rsidRPr="007F2FF2">
        <w:rPr>
          <w:rFonts w:asciiTheme="minorHAnsi" w:eastAsiaTheme="minorEastAsia" w:hAnsi="Calibri" w:cstheme="minorBidi"/>
          <w:kern w:val="24"/>
          <w:sz w:val="28"/>
          <w:szCs w:val="28"/>
        </w:rPr>
        <w:t>(Narodne novine broj 118/2018 )</w:t>
      </w:r>
    </w:p>
    <w:p w:rsidR="00CC77F7" w:rsidRDefault="00CC77F7"/>
    <w:sectPr w:rsidR="00CC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2ED1"/>
    <w:multiLevelType w:val="hybridMultilevel"/>
    <w:tmpl w:val="A614E4D2"/>
    <w:lvl w:ilvl="0" w:tplc="E422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2E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4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6F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E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49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7663FD"/>
    <w:multiLevelType w:val="hybridMultilevel"/>
    <w:tmpl w:val="40B018CC"/>
    <w:lvl w:ilvl="0" w:tplc="C85E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6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2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A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0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0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80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2"/>
    <w:rsid w:val="007F2FF2"/>
    <w:rsid w:val="00C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7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2019-05-13T08:12:00Z</dcterms:created>
  <dcterms:modified xsi:type="dcterms:W3CDTF">2019-05-13T08:13:00Z</dcterms:modified>
</cp:coreProperties>
</file>